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E4D5" w14:textId="528E783B" w:rsidR="008F1073" w:rsidRPr="00311C89" w:rsidRDefault="00556BFD" w:rsidP="001770EF">
      <w:pPr>
        <w:jc w:val="center"/>
        <w:rPr>
          <w:b/>
          <w:bCs/>
          <w:color w:val="161B4E" w:themeColor="text1"/>
        </w:rPr>
      </w:pPr>
      <w:r>
        <w:rPr>
          <w:b/>
          <w:bCs/>
          <w:color w:val="161B4E" w:themeColor="text1"/>
        </w:rPr>
        <w:t>[</w:t>
      </w:r>
      <w:r w:rsidR="001770EF">
        <w:rPr>
          <w:b/>
          <w:bCs/>
          <w:color w:val="161B4E" w:themeColor="text1"/>
        </w:rPr>
        <w:t>INSERT COUNTY NAME</w:t>
      </w:r>
      <w:r>
        <w:rPr>
          <w:b/>
          <w:bCs/>
          <w:color w:val="161B4E" w:themeColor="text1"/>
        </w:rPr>
        <w:t>]</w:t>
      </w:r>
      <w:r w:rsidR="001770EF">
        <w:rPr>
          <w:b/>
          <w:bCs/>
          <w:color w:val="161B4E" w:themeColor="text1"/>
        </w:rPr>
        <w:t xml:space="preserve"> Plan 202</w:t>
      </w:r>
      <w:r w:rsidR="00F26281">
        <w:rPr>
          <w:b/>
          <w:bCs/>
          <w:color w:val="161B4E" w:themeColor="text1"/>
        </w:rPr>
        <w:t>4</w:t>
      </w:r>
      <w:r w:rsidR="001770EF">
        <w:rPr>
          <w:b/>
          <w:bCs/>
          <w:color w:val="161B4E" w:themeColor="text1"/>
        </w:rPr>
        <w:t xml:space="preserve"> – </w:t>
      </w:r>
      <w:r>
        <w:rPr>
          <w:b/>
          <w:bCs/>
          <w:color w:val="161B4E" w:themeColor="text1"/>
        </w:rPr>
        <w:t>[</w:t>
      </w:r>
      <w:r w:rsidR="001770EF">
        <w:rPr>
          <w:b/>
          <w:bCs/>
          <w:color w:val="161B4E" w:themeColor="text1"/>
        </w:rPr>
        <w:t>INSERT END DATE</w:t>
      </w:r>
      <w:r>
        <w:rPr>
          <w:b/>
          <w:bCs/>
          <w:color w:val="161B4E" w:themeColor="text1"/>
        </w:rPr>
        <w:t>]</w:t>
      </w:r>
    </w:p>
    <w:tbl>
      <w:tblPr>
        <w:tblStyle w:val="TableGrid"/>
        <w:tblpPr w:leftFromText="180" w:rightFromText="180" w:vertAnchor="text" w:tblpY="1"/>
        <w:tblOverlap w:val="never"/>
        <w:tblW w:w="5000" w:type="pct"/>
        <w:tblLook w:val="04A0" w:firstRow="1" w:lastRow="0" w:firstColumn="1" w:lastColumn="0" w:noHBand="0" w:noVBand="1"/>
      </w:tblPr>
      <w:tblGrid>
        <w:gridCol w:w="2973"/>
        <w:gridCol w:w="3262"/>
        <w:gridCol w:w="3084"/>
        <w:gridCol w:w="3062"/>
        <w:gridCol w:w="3007"/>
      </w:tblGrid>
      <w:tr w:rsidR="00B50B8C" w:rsidRPr="006A60B3" w14:paraId="13F69D64" w14:textId="32E02308" w:rsidTr="00B50B8C">
        <w:trPr>
          <w:trHeight w:val="1132"/>
        </w:trPr>
        <w:tc>
          <w:tcPr>
            <w:tcW w:w="966" w:type="pct"/>
            <w:shd w:val="clear" w:color="auto" w:fill="7030A0"/>
            <w:vAlign w:val="center"/>
          </w:tcPr>
          <w:p w14:paraId="645FCFD1" w14:textId="78BE7CF9" w:rsidR="00B50B8C" w:rsidRPr="005428A3" w:rsidRDefault="00B50B8C" w:rsidP="00B50B8C">
            <w:pPr>
              <w:jc w:val="center"/>
              <w:rPr>
                <w:b/>
                <w:bCs/>
                <w:color w:val="FFFFFF"/>
                <w:sz w:val="32"/>
                <w:szCs w:val="28"/>
              </w:rPr>
            </w:pPr>
            <w:r w:rsidRPr="005428A3">
              <w:rPr>
                <w:b/>
                <w:bCs/>
                <w:color w:val="FFFFFF"/>
                <w:sz w:val="32"/>
                <w:szCs w:val="28"/>
              </w:rPr>
              <w:t>The essentials</w:t>
            </w:r>
          </w:p>
        </w:tc>
        <w:tc>
          <w:tcPr>
            <w:tcW w:w="1060" w:type="pct"/>
            <w:shd w:val="clear" w:color="auto" w:fill="FF0000"/>
            <w:vAlign w:val="center"/>
          </w:tcPr>
          <w:p w14:paraId="0615DC18" w14:textId="01DF08C3" w:rsidR="00B50B8C" w:rsidRPr="005428A3" w:rsidRDefault="00B50B8C" w:rsidP="00B50B8C">
            <w:pPr>
              <w:jc w:val="center"/>
              <w:rPr>
                <w:b/>
                <w:bCs/>
                <w:color w:val="FFFFFF"/>
                <w:sz w:val="32"/>
                <w:szCs w:val="28"/>
              </w:rPr>
            </w:pPr>
            <w:r w:rsidRPr="005428A3">
              <w:rPr>
                <w:b/>
                <w:bCs/>
                <w:color w:val="FFFFFF"/>
                <w:sz w:val="32"/>
                <w:szCs w:val="28"/>
              </w:rPr>
              <w:t>Enquire</w:t>
            </w:r>
          </w:p>
        </w:tc>
        <w:tc>
          <w:tcPr>
            <w:tcW w:w="1002" w:type="pct"/>
            <w:shd w:val="clear" w:color="auto" w:fill="FFC80A" w:themeFill="accent3"/>
            <w:vAlign w:val="center"/>
          </w:tcPr>
          <w:p w14:paraId="0FA94157" w14:textId="423B3B9A" w:rsidR="00B50B8C" w:rsidRPr="005428A3" w:rsidRDefault="00B50B8C" w:rsidP="00B50B8C">
            <w:pPr>
              <w:jc w:val="center"/>
              <w:rPr>
                <w:b/>
                <w:bCs/>
                <w:color w:val="FFFFFF"/>
                <w:sz w:val="32"/>
                <w:szCs w:val="28"/>
              </w:rPr>
            </w:pPr>
            <w:r w:rsidRPr="005428A3">
              <w:rPr>
                <w:b/>
                <w:bCs/>
                <w:color w:val="FFFFFF"/>
                <w:sz w:val="32"/>
                <w:szCs w:val="28"/>
              </w:rPr>
              <w:t>Welcome</w:t>
            </w:r>
          </w:p>
        </w:tc>
        <w:tc>
          <w:tcPr>
            <w:tcW w:w="995" w:type="pct"/>
            <w:shd w:val="clear" w:color="auto" w:fill="00A7E5" w:themeFill="text2"/>
            <w:vAlign w:val="center"/>
          </w:tcPr>
          <w:p w14:paraId="6B3C580E" w14:textId="2950E402" w:rsidR="00B50B8C" w:rsidRPr="005428A3" w:rsidRDefault="00B50B8C" w:rsidP="00B50B8C">
            <w:pPr>
              <w:jc w:val="center"/>
              <w:rPr>
                <w:b/>
                <w:bCs/>
                <w:color w:val="FFFFFF"/>
                <w:sz w:val="32"/>
                <w:szCs w:val="28"/>
              </w:rPr>
            </w:pPr>
            <w:r w:rsidRPr="005428A3">
              <w:rPr>
                <w:b/>
                <w:bCs/>
                <w:color w:val="FFFFFF"/>
                <w:sz w:val="32"/>
                <w:szCs w:val="28"/>
              </w:rPr>
              <w:t>Stay</w:t>
            </w:r>
          </w:p>
        </w:tc>
        <w:tc>
          <w:tcPr>
            <w:tcW w:w="977" w:type="pct"/>
            <w:shd w:val="clear" w:color="auto" w:fill="161B4E" w:themeFill="text1"/>
            <w:vAlign w:val="center"/>
          </w:tcPr>
          <w:p w14:paraId="050B0CCC" w14:textId="4FA51518" w:rsidR="00B50B8C" w:rsidRPr="005428A3" w:rsidRDefault="00B50B8C" w:rsidP="00B50B8C">
            <w:pPr>
              <w:jc w:val="center"/>
              <w:rPr>
                <w:b/>
                <w:bCs/>
                <w:color w:val="FFFFFF"/>
                <w:sz w:val="32"/>
                <w:szCs w:val="28"/>
              </w:rPr>
            </w:pPr>
            <w:r w:rsidRPr="005428A3">
              <w:rPr>
                <w:b/>
                <w:bCs/>
                <w:color w:val="FFFFFF"/>
                <w:sz w:val="32"/>
                <w:szCs w:val="28"/>
              </w:rPr>
              <w:t>Develop</w:t>
            </w:r>
          </w:p>
        </w:tc>
      </w:tr>
      <w:tr w:rsidR="00B50B8C" w:rsidRPr="006A60B3" w14:paraId="79385BDF" w14:textId="0C37BB13" w:rsidTr="00B50B8C">
        <w:trPr>
          <w:trHeight w:val="3820"/>
        </w:trPr>
        <w:tc>
          <w:tcPr>
            <w:tcW w:w="966" w:type="pct"/>
            <w:tcBorders>
              <w:bottom w:val="single" w:sz="4" w:space="0" w:color="auto"/>
            </w:tcBorders>
          </w:tcPr>
          <w:p w14:paraId="09C0530A" w14:textId="3ECD620E" w:rsidR="00B50B8C" w:rsidRPr="006A60B3" w:rsidRDefault="00B50B8C" w:rsidP="00B50B8C">
            <w:pPr>
              <w:rPr>
                <w:color w:val="161B4E" w:themeColor="text1"/>
                <w:sz w:val="20"/>
                <w:szCs w:val="18"/>
                <w:lang w:val="en-US"/>
              </w:rPr>
            </w:pPr>
            <w:r w:rsidRPr="005428A3">
              <w:rPr>
                <w:color w:val="161B4E" w:themeColor="text1"/>
                <w:sz w:val="20"/>
                <w:szCs w:val="18"/>
              </w:rPr>
              <w:t xml:space="preserve">We’ll ensure we’re </w:t>
            </w:r>
            <w:r w:rsidRPr="003A6DA9">
              <w:rPr>
                <w:b/>
                <w:bCs/>
                <w:color w:val="161B4E" w:themeColor="text1"/>
                <w:sz w:val="20"/>
                <w:szCs w:val="18"/>
              </w:rPr>
              <w:t>efficient</w:t>
            </w:r>
            <w:r w:rsidRPr="005428A3">
              <w:rPr>
                <w:color w:val="161B4E" w:themeColor="text1"/>
                <w:sz w:val="20"/>
                <w:szCs w:val="18"/>
              </w:rPr>
              <w:t xml:space="preserve">, </w:t>
            </w:r>
            <w:proofErr w:type="gramStart"/>
            <w:r w:rsidRPr="003A6DA9">
              <w:rPr>
                <w:b/>
                <w:bCs/>
                <w:color w:val="161B4E" w:themeColor="text1"/>
                <w:sz w:val="20"/>
                <w:szCs w:val="18"/>
              </w:rPr>
              <w:t>compliant</w:t>
            </w:r>
            <w:proofErr w:type="gramEnd"/>
            <w:r w:rsidRPr="003A6DA9">
              <w:rPr>
                <w:b/>
                <w:bCs/>
                <w:color w:val="161B4E" w:themeColor="text1"/>
                <w:sz w:val="20"/>
                <w:szCs w:val="18"/>
              </w:rPr>
              <w:t xml:space="preserve"> </w:t>
            </w:r>
            <w:r w:rsidRPr="005428A3">
              <w:rPr>
                <w:color w:val="161B4E" w:themeColor="text1"/>
                <w:sz w:val="20"/>
                <w:szCs w:val="18"/>
              </w:rPr>
              <w:t xml:space="preserve">and </w:t>
            </w:r>
            <w:r w:rsidRPr="003A6DA9">
              <w:rPr>
                <w:b/>
                <w:bCs/>
                <w:color w:val="161B4E" w:themeColor="text1"/>
                <w:sz w:val="20"/>
                <w:szCs w:val="18"/>
              </w:rPr>
              <w:t>well-run</w:t>
            </w:r>
            <w:r w:rsidRPr="005428A3">
              <w:rPr>
                <w:color w:val="161B4E" w:themeColor="text1"/>
                <w:sz w:val="20"/>
                <w:szCs w:val="18"/>
              </w:rPr>
              <w:t xml:space="preserve">. We’ll lead by example and support our units and districts/ divisions to follow charity best practice and meet their responsibilities with regards to Girlguiding policies and procedures, and the law.  </w:t>
            </w:r>
          </w:p>
        </w:tc>
        <w:tc>
          <w:tcPr>
            <w:tcW w:w="1060" w:type="pct"/>
          </w:tcPr>
          <w:p w14:paraId="038EB7B3" w14:textId="4AB480DC" w:rsidR="00B50B8C" w:rsidRPr="006A60B3" w:rsidRDefault="00B50B8C" w:rsidP="00B50B8C">
            <w:pPr>
              <w:rPr>
                <w:color w:val="161B4E" w:themeColor="text1"/>
                <w:sz w:val="20"/>
                <w:szCs w:val="18"/>
              </w:rPr>
            </w:pPr>
            <w:r w:rsidRPr="006A60B3">
              <w:rPr>
                <w:color w:val="161B4E" w:themeColor="text1"/>
                <w:sz w:val="20"/>
                <w:szCs w:val="18"/>
                <w:lang w:val="en-US"/>
              </w:rPr>
              <w:t xml:space="preserve">We'll increase our visibility through a range of local and national recruitment and awareness raising activities so more people from a range of backgrounds </w:t>
            </w:r>
            <w:r w:rsidRPr="006A60B3">
              <w:rPr>
                <w:b/>
                <w:bCs/>
                <w:color w:val="161B4E" w:themeColor="text1"/>
                <w:sz w:val="20"/>
                <w:szCs w:val="18"/>
                <w:lang w:val="en-US"/>
              </w:rPr>
              <w:t xml:space="preserve">enquire </w:t>
            </w:r>
            <w:r w:rsidRPr="006A60B3">
              <w:rPr>
                <w:color w:val="161B4E" w:themeColor="text1"/>
                <w:sz w:val="20"/>
                <w:szCs w:val="18"/>
                <w:lang w:val="en-US"/>
              </w:rPr>
              <w:t xml:space="preserve">about volunteering with Girlguiding Scotland. </w:t>
            </w:r>
          </w:p>
          <w:p w14:paraId="7700D067" w14:textId="77777777" w:rsidR="00B50B8C" w:rsidRPr="005428A3" w:rsidRDefault="00B50B8C" w:rsidP="00B50B8C">
            <w:pPr>
              <w:rPr>
                <w:color w:val="161B4E" w:themeColor="text1"/>
                <w:sz w:val="20"/>
                <w:szCs w:val="18"/>
              </w:rPr>
            </w:pPr>
          </w:p>
        </w:tc>
        <w:tc>
          <w:tcPr>
            <w:tcW w:w="1002" w:type="pct"/>
          </w:tcPr>
          <w:p w14:paraId="5A6EDEBE" w14:textId="36FF4247" w:rsidR="00B50B8C" w:rsidRPr="006A60B3" w:rsidRDefault="00B50B8C" w:rsidP="00B50B8C">
            <w:pPr>
              <w:rPr>
                <w:color w:val="161B4E" w:themeColor="text1"/>
                <w:sz w:val="20"/>
                <w:szCs w:val="18"/>
              </w:rPr>
            </w:pPr>
            <w:r w:rsidRPr="006A60B3">
              <w:rPr>
                <w:color w:val="161B4E" w:themeColor="text1"/>
                <w:sz w:val="20"/>
                <w:szCs w:val="18"/>
                <w:lang w:val="en-US"/>
              </w:rPr>
              <w:t xml:space="preserve">We’ll support local areas to improve the consistency and quality of the </w:t>
            </w:r>
            <w:r w:rsidRPr="006A60B3">
              <w:rPr>
                <w:b/>
                <w:bCs/>
                <w:color w:val="161B4E" w:themeColor="text1"/>
                <w:sz w:val="20"/>
                <w:szCs w:val="18"/>
                <w:lang w:val="en-US"/>
              </w:rPr>
              <w:t>welcome</w:t>
            </w:r>
            <w:r w:rsidRPr="006A60B3">
              <w:rPr>
                <w:color w:val="161B4E" w:themeColor="text1"/>
                <w:sz w:val="20"/>
                <w:szCs w:val="18"/>
                <w:lang w:val="en-US"/>
              </w:rPr>
              <w:t xml:space="preserve"> new volunteers receive, making it quicker and easier to join Girlguiding Scotland as an adult. We’ll also champion flexible approaches to guiding to ensure our offer meets the needs of today’s volunteers as well as today’s girls. </w:t>
            </w:r>
          </w:p>
          <w:p w14:paraId="7547FFC4" w14:textId="77777777" w:rsidR="00B50B8C" w:rsidRPr="005428A3" w:rsidRDefault="00B50B8C" w:rsidP="00B50B8C">
            <w:pPr>
              <w:rPr>
                <w:color w:val="161B4E" w:themeColor="text1"/>
                <w:sz w:val="20"/>
                <w:szCs w:val="18"/>
              </w:rPr>
            </w:pPr>
          </w:p>
        </w:tc>
        <w:tc>
          <w:tcPr>
            <w:tcW w:w="995" w:type="pct"/>
          </w:tcPr>
          <w:p w14:paraId="3AA86D8D" w14:textId="77777777" w:rsidR="00B50B8C" w:rsidRPr="006A60B3" w:rsidRDefault="00B50B8C" w:rsidP="00B50B8C">
            <w:pPr>
              <w:rPr>
                <w:color w:val="161B4E" w:themeColor="text1"/>
                <w:sz w:val="20"/>
                <w:szCs w:val="18"/>
              </w:rPr>
            </w:pPr>
            <w:r w:rsidRPr="006A60B3">
              <w:rPr>
                <w:color w:val="161B4E" w:themeColor="text1"/>
                <w:sz w:val="20"/>
                <w:szCs w:val="18"/>
                <w:lang w:val="en-US"/>
              </w:rPr>
              <w:t xml:space="preserve">We’ll deliver unique, high quality girl events that encourage more volunteers to have fun, build friendships and see the difference they make to the lives of girls across Scotland. We’ll also celebrate our volunteers’ achievements, encouraging them to </w:t>
            </w:r>
            <w:r w:rsidRPr="006A60B3">
              <w:rPr>
                <w:b/>
                <w:bCs/>
                <w:color w:val="161B4E" w:themeColor="text1"/>
                <w:sz w:val="20"/>
                <w:szCs w:val="18"/>
                <w:lang w:val="en-US"/>
              </w:rPr>
              <w:t xml:space="preserve">stay </w:t>
            </w:r>
            <w:r w:rsidRPr="006A60B3">
              <w:rPr>
                <w:color w:val="161B4E" w:themeColor="text1"/>
                <w:sz w:val="20"/>
                <w:szCs w:val="18"/>
                <w:lang w:val="en-US"/>
              </w:rPr>
              <w:t xml:space="preserve">in guiding. </w:t>
            </w:r>
          </w:p>
          <w:p w14:paraId="662C083F" w14:textId="77777777" w:rsidR="00B50B8C" w:rsidRPr="005428A3" w:rsidRDefault="00B50B8C" w:rsidP="00B50B8C">
            <w:pPr>
              <w:rPr>
                <w:color w:val="161B4E" w:themeColor="text1"/>
                <w:sz w:val="20"/>
                <w:szCs w:val="18"/>
              </w:rPr>
            </w:pPr>
          </w:p>
        </w:tc>
        <w:tc>
          <w:tcPr>
            <w:tcW w:w="977" w:type="pct"/>
          </w:tcPr>
          <w:p w14:paraId="443FB6DC" w14:textId="77777777" w:rsidR="00B50B8C" w:rsidRPr="006A60B3" w:rsidRDefault="00B50B8C" w:rsidP="00B50B8C">
            <w:pPr>
              <w:rPr>
                <w:color w:val="161B4E" w:themeColor="text1"/>
                <w:sz w:val="20"/>
                <w:szCs w:val="18"/>
              </w:rPr>
            </w:pPr>
            <w:r w:rsidRPr="006A60B3">
              <w:rPr>
                <w:color w:val="161B4E" w:themeColor="text1"/>
                <w:sz w:val="20"/>
                <w:szCs w:val="18"/>
                <w:lang w:val="en-US"/>
              </w:rPr>
              <w:t xml:space="preserve">We’ll give all members access to leadership opportunities and training, so they </w:t>
            </w:r>
            <w:r w:rsidRPr="006A60B3">
              <w:rPr>
                <w:b/>
                <w:bCs/>
                <w:color w:val="161B4E" w:themeColor="text1"/>
                <w:sz w:val="20"/>
                <w:szCs w:val="18"/>
                <w:lang w:val="en-US"/>
              </w:rPr>
              <w:t>develop</w:t>
            </w:r>
            <w:r w:rsidRPr="006A60B3">
              <w:rPr>
                <w:color w:val="161B4E" w:themeColor="text1"/>
                <w:sz w:val="20"/>
                <w:szCs w:val="18"/>
                <w:lang w:val="en-US"/>
              </w:rPr>
              <w:t xml:space="preserve"> new skills and gain confidence. Our existing volunteers will develop in their roles and more of our young members will progress to adult volunteering, helping to build our future volunteer workforce.  </w:t>
            </w:r>
          </w:p>
          <w:p w14:paraId="42455771" w14:textId="77777777" w:rsidR="00B50B8C" w:rsidRPr="005428A3" w:rsidRDefault="00B50B8C" w:rsidP="00B50B8C">
            <w:pPr>
              <w:rPr>
                <w:color w:val="161B4E" w:themeColor="text1"/>
                <w:sz w:val="20"/>
                <w:szCs w:val="18"/>
              </w:rPr>
            </w:pPr>
          </w:p>
        </w:tc>
      </w:tr>
      <w:tr w:rsidR="00B50B8C" w:rsidRPr="006A60B3" w14:paraId="2C3DFFFD" w14:textId="77777777" w:rsidTr="00894DC4">
        <w:trPr>
          <w:trHeight w:val="895"/>
        </w:trPr>
        <w:tc>
          <w:tcPr>
            <w:tcW w:w="5000" w:type="pct"/>
            <w:gridSpan w:val="5"/>
            <w:tcBorders>
              <w:bottom w:val="single" w:sz="4" w:space="0" w:color="auto"/>
            </w:tcBorders>
            <w:vAlign w:val="center"/>
          </w:tcPr>
          <w:p w14:paraId="4AD36E5F" w14:textId="04FFC1CF" w:rsidR="00B50B8C" w:rsidRPr="00894DC4" w:rsidRDefault="00894DC4" w:rsidP="00894DC4">
            <w:pPr>
              <w:jc w:val="center"/>
              <w:rPr>
                <w:b/>
                <w:bCs/>
                <w:color w:val="161B4E" w:themeColor="text1"/>
                <w:sz w:val="28"/>
                <w:szCs w:val="24"/>
                <w:lang w:val="en-US"/>
              </w:rPr>
            </w:pPr>
            <w:r w:rsidRPr="00894DC4">
              <w:rPr>
                <w:b/>
                <w:bCs/>
                <w:color w:val="161B4E" w:themeColor="text1"/>
                <w:sz w:val="28"/>
                <w:szCs w:val="24"/>
                <w:lang w:val="en-US"/>
              </w:rPr>
              <w:t>What will we do</w:t>
            </w:r>
            <w:r>
              <w:rPr>
                <w:b/>
                <w:bCs/>
                <w:color w:val="161B4E" w:themeColor="text1"/>
                <w:sz w:val="28"/>
                <w:szCs w:val="24"/>
                <w:lang w:val="en-US"/>
              </w:rPr>
              <w:t xml:space="preserve">? </w:t>
            </w:r>
          </w:p>
        </w:tc>
      </w:tr>
      <w:tr w:rsidR="00B50B8C" w:rsidRPr="006A60B3" w14:paraId="6C35DFCD" w14:textId="14270596" w:rsidTr="00B50B8C">
        <w:trPr>
          <w:trHeight w:val="839"/>
        </w:trPr>
        <w:tc>
          <w:tcPr>
            <w:tcW w:w="966" w:type="pct"/>
            <w:shd w:val="clear" w:color="auto" w:fill="EDC0E5" w:themeFill="accent6" w:themeFillTint="33"/>
          </w:tcPr>
          <w:p w14:paraId="49CAD12B" w14:textId="76185F07" w:rsidR="00B50B8C" w:rsidRDefault="00B50B8C" w:rsidP="00B50B8C">
            <w:pPr>
              <w:rPr>
                <w:color w:val="161B4E" w:themeColor="text1"/>
              </w:rPr>
            </w:pPr>
            <w:r>
              <w:rPr>
                <w:color w:val="161B4E" w:themeColor="text1"/>
              </w:rPr>
              <w:t>1.</w:t>
            </w:r>
          </w:p>
        </w:tc>
        <w:tc>
          <w:tcPr>
            <w:tcW w:w="1060" w:type="pct"/>
            <w:shd w:val="clear" w:color="auto" w:fill="FBCCCB" w:themeFill="accent2" w:themeFillTint="33"/>
          </w:tcPr>
          <w:p w14:paraId="2E8DAB9A" w14:textId="06997FDC" w:rsidR="00B50B8C" w:rsidRPr="006A60B3" w:rsidRDefault="00B50B8C" w:rsidP="00B50B8C">
            <w:pPr>
              <w:rPr>
                <w:color w:val="161B4E" w:themeColor="text1"/>
              </w:rPr>
            </w:pPr>
            <w:r>
              <w:rPr>
                <w:color w:val="161B4E" w:themeColor="text1"/>
              </w:rPr>
              <w:t>1.</w:t>
            </w:r>
          </w:p>
        </w:tc>
        <w:tc>
          <w:tcPr>
            <w:tcW w:w="1002" w:type="pct"/>
            <w:shd w:val="clear" w:color="auto" w:fill="FFF3CE" w:themeFill="accent3" w:themeFillTint="33"/>
          </w:tcPr>
          <w:p w14:paraId="0BFCF3C3" w14:textId="21C9FEE5" w:rsidR="00B50B8C" w:rsidRPr="006A60B3" w:rsidRDefault="00B50B8C" w:rsidP="00B50B8C">
            <w:pPr>
              <w:rPr>
                <w:color w:val="161B4E" w:themeColor="text1"/>
              </w:rPr>
            </w:pPr>
            <w:r>
              <w:rPr>
                <w:color w:val="161B4E" w:themeColor="text1"/>
              </w:rPr>
              <w:t>1.</w:t>
            </w:r>
          </w:p>
        </w:tc>
        <w:tc>
          <w:tcPr>
            <w:tcW w:w="995" w:type="pct"/>
            <w:shd w:val="clear" w:color="auto" w:fill="C6EFFF" w:themeFill="text2" w:themeFillTint="33"/>
          </w:tcPr>
          <w:p w14:paraId="022037E4" w14:textId="2D5E8496" w:rsidR="00B50B8C" w:rsidRPr="00894DC4" w:rsidRDefault="00B50B8C" w:rsidP="00B50B8C">
            <w:pPr>
              <w:rPr>
                <w:color w:val="161B4E" w:themeColor="text1"/>
                <w:sz w:val="28"/>
                <w:szCs w:val="24"/>
              </w:rPr>
            </w:pPr>
            <w:r w:rsidRPr="00311C89">
              <w:rPr>
                <w:color w:val="161B4E" w:themeColor="text1"/>
              </w:rPr>
              <w:t>1.</w:t>
            </w:r>
          </w:p>
        </w:tc>
        <w:tc>
          <w:tcPr>
            <w:tcW w:w="977" w:type="pct"/>
            <w:shd w:val="clear" w:color="auto" w:fill="DEE0F5" w:themeFill="text1" w:themeFillTint="1A"/>
          </w:tcPr>
          <w:p w14:paraId="290CD436" w14:textId="3A8E15BD" w:rsidR="00B50B8C" w:rsidRPr="006A60B3" w:rsidRDefault="00B50B8C" w:rsidP="00B50B8C">
            <w:pPr>
              <w:rPr>
                <w:color w:val="161B4E" w:themeColor="text1"/>
              </w:rPr>
            </w:pPr>
            <w:r>
              <w:rPr>
                <w:color w:val="161B4E" w:themeColor="text1"/>
              </w:rPr>
              <w:t>1.</w:t>
            </w:r>
          </w:p>
        </w:tc>
      </w:tr>
      <w:tr w:rsidR="00B50B8C" w:rsidRPr="006A60B3" w14:paraId="3E1D35C9" w14:textId="77777777" w:rsidTr="00B50B8C">
        <w:trPr>
          <w:trHeight w:val="837"/>
        </w:trPr>
        <w:tc>
          <w:tcPr>
            <w:tcW w:w="966" w:type="pct"/>
            <w:shd w:val="clear" w:color="auto" w:fill="EDC0E5" w:themeFill="accent6" w:themeFillTint="33"/>
          </w:tcPr>
          <w:p w14:paraId="6CB936E9" w14:textId="1BF873A8" w:rsidR="00B50B8C" w:rsidRDefault="00B50B8C" w:rsidP="00B50B8C">
            <w:pPr>
              <w:rPr>
                <w:color w:val="161B4E" w:themeColor="text1"/>
              </w:rPr>
            </w:pPr>
            <w:r>
              <w:rPr>
                <w:color w:val="161B4E" w:themeColor="text1"/>
              </w:rPr>
              <w:t>2.</w:t>
            </w:r>
          </w:p>
        </w:tc>
        <w:tc>
          <w:tcPr>
            <w:tcW w:w="1060" w:type="pct"/>
            <w:shd w:val="clear" w:color="auto" w:fill="FBCCCB" w:themeFill="accent2" w:themeFillTint="33"/>
          </w:tcPr>
          <w:p w14:paraId="2D4F43F4" w14:textId="04C74BF2" w:rsidR="00B50B8C" w:rsidRDefault="00B50B8C" w:rsidP="00B50B8C">
            <w:pPr>
              <w:rPr>
                <w:color w:val="161B4E" w:themeColor="text1"/>
              </w:rPr>
            </w:pPr>
            <w:r>
              <w:rPr>
                <w:color w:val="161B4E" w:themeColor="text1"/>
              </w:rPr>
              <w:t>2.</w:t>
            </w:r>
          </w:p>
        </w:tc>
        <w:tc>
          <w:tcPr>
            <w:tcW w:w="1002" w:type="pct"/>
            <w:shd w:val="clear" w:color="auto" w:fill="FFF3CE" w:themeFill="accent3" w:themeFillTint="33"/>
          </w:tcPr>
          <w:p w14:paraId="54EEAB13" w14:textId="5D446A6F" w:rsidR="00B50B8C" w:rsidRPr="006A60B3" w:rsidRDefault="00B50B8C" w:rsidP="00B50B8C">
            <w:pPr>
              <w:rPr>
                <w:color w:val="161B4E" w:themeColor="text1"/>
              </w:rPr>
            </w:pPr>
            <w:r>
              <w:rPr>
                <w:color w:val="161B4E" w:themeColor="text1"/>
              </w:rPr>
              <w:t>2.</w:t>
            </w:r>
          </w:p>
        </w:tc>
        <w:tc>
          <w:tcPr>
            <w:tcW w:w="995" w:type="pct"/>
            <w:shd w:val="clear" w:color="auto" w:fill="C6EFFF" w:themeFill="text2" w:themeFillTint="33"/>
          </w:tcPr>
          <w:p w14:paraId="6325E406" w14:textId="1E1139A6" w:rsidR="00B50B8C" w:rsidRPr="006A60B3" w:rsidRDefault="00B50B8C" w:rsidP="00B50B8C">
            <w:pPr>
              <w:rPr>
                <w:color w:val="161B4E" w:themeColor="text1"/>
              </w:rPr>
            </w:pPr>
            <w:r>
              <w:rPr>
                <w:color w:val="161B4E" w:themeColor="text1"/>
              </w:rPr>
              <w:t>2.</w:t>
            </w:r>
          </w:p>
        </w:tc>
        <w:tc>
          <w:tcPr>
            <w:tcW w:w="977" w:type="pct"/>
            <w:shd w:val="clear" w:color="auto" w:fill="DEE0F5" w:themeFill="text1" w:themeFillTint="1A"/>
          </w:tcPr>
          <w:p w14:paraId="3FA99824" w14:textId="77E4BEA9" w:rsidR="00B50B8C" w:rsidRPr="006A60B3" w:rsidRDefault="00B50B8C" w:rsidP="00B50B8C">
            <w:pPr>
              <w:rPr>
                <w:color w:val="161B4E" w:themeColor="text1"/>
              </w:rPr>
            </w:pPr>
            <w:r>
              <w:rPr>
                <w:color w:val="161B4E" w:themeColor="text1"/>
              </w:rPr>
              <w:t>2.</w:t>
            </w:r>
          </w:p>
        </w:tc>
      </w:tr>
      <w:tr w:rsidR="00B50B8C" w:rsidRPr="006A60B3" w14:paraId="5D024281" w14:textId="77777777" w:rsidTr="00B50B8C">
        <w:trPr>
          <w:trHeight w:val="837"/>
        </w:trPr>
        <w:tc>
          <w:tcPr>
            <w:tcW w:w="966" w:type="pct"/>
            <w:shd w:val="clear" w:color="auto" w:fill="EDC0E5" w:themeFill="accent6" w:themeFillTint="33"/>
          </w:tcPr>
          <w:p w14:paraId="7CF0FAB2" w14:textId="477513E4" w:rsidR="00B50B8C" w:rsidRDefault="00B50B8C" w:rsidP="00B50B8C">
            <w:pPr>
              <w:rPr>
                <w:color w:val="161B4E" w:themeColor="text1"/>
              </w:rPr>
            </w:pPr>
            <w:r>
              <w:rPr>
                <w:color w:val="161B4E" w:themeColor="text1"/>
              </w:rPr>
              <w:t>3.</w:t>
            </w:r>
          </w:p>
        </w:tc>
        <w:tc>
          <w:tcPr>
            <w:tcW w:w="1060" w:type="pct"/>
            <w:shd w:val="clear" w:color="auto" w:fill="FBCCCB" w:themeFill="accent2" w:themeFillTint="33"/>
          </w:tcPr>
          <w:p w14:paraId="2268C035" w14:textId="187C8B19" w:rsidR="00B50B8C" w:rsidRDefault="00B50B8C" w:rsidP="00B50B8C">
            <w:pPr>
              <w:rPr>
                <w:color w:val="161B4E" w:themeColor="text1"/>
              </w:rPr>
            </w:pPr>
            <w:r>
              <w:rPr>
                <w:color w:val="161B4E" w:themeColor="text1"/>
              </w:rPr>
              <w:t xml:space="preserve">3. </w:t>
            </w:r>
          </w:p>
        </w:tc>
        <w:tc>
          <w:tcPr>
            <w:tcW w:w="1002" w:type="pct"/>
            <w:shd w:val="clear" w:color="auto" w:fill="FFF3CE" w:themeFill="accent3" w:themeFillTint="33"/>
          </w:tcPr>
          <w:p w14:paraId="27A2693A" w14:textId="24B41CF6" w:rsidR="00B50B8C" w:rsidRPr="006A60B3" w:rsidRDefault="00B50B8C" w:rsidP="00B50B8C">
            <w:pPr>
              <w:rPr>
                <w:color w:val="161B4E" w:themeColor="text1"/>
              </w:rPr>
            </w:pPr>
            <w:r>
              <w:rPr>
                <w:color w:val="161B4E" w:themeColor="text1"/>
              </w:rPr>
              <w:t xml:space="preserve">3. </w:t>
            </w:r>
          </w:p>
        </w:tc>
        <w:tc>
          <w:tcPr>
            <w:tcW w:w="995" w:type="pct"/>
            <w:shd w:val="clear" w:color="auto" w:fill="C6EFFF" w:themeFill="text2" w:themeFillTint="33"/>
          </w:tcPr>
          <w:p w14:paraId="1CABA3D9" w14:textId="15DD4FE7" w:rsidR="00B50B8C" w:rsidRPr="006A60B3" w:rsidRDefault="00B50B8C" w:rsidP="00B50B8C">
            <w:pPr>
              <w:rPr>
                <w:color w:val="161B4E" w:themeColor="text1"/>
              </w:rPr>
            </w:pPr>
            <w:r>
              <w:rPr>
                <w:color w:val="161B4E" w:themeColor="text1"/>
              </w:rPr>
              <w:t xml:space="preserve">3. </w:t>
            </w:r>
          </w:p>
        </w:tc>
        <w:tc>
          <w:tcPr>
            <w:tcW w:w="977" w:type="pct"/>
            <w:shd w:val="clear" w:color="auto" w:fill="DEE0F5" w:themeFill="text1" w:themeFillTint="1A"/>
          </w:tcPr>
          <w:p w14:paraId="7FB98422" w14:textId="1D7352C8" w:rsidR="00B50B8C" w:rsidRPr="006A60B3" w:rsidRDefault="00B50B8C" w:rsidP="00B50B8C">
            <w:pPr>
              <w:rPr>
                <w:color w:val="161B4E" w:themeColor="text1"/>
              </w:rPr>
            </w:pPr>
            <w:r>
              <w:rPr>
                <w:color w:val="161B4E" w:themeColor="text1"/>
              </w:rPr>
              <w:t xml:space="preserve">3. </w:t>
            </w:r>
          </w:p>
        </w:tc>
      </w:tr>
    </w:tbl>
    <w:p w14:paraId="3A1C2A58" w14:textId="2E3FE403" w:rsidR="00B50B8C" w:rsidRDefault="00B50B8C" w:rsidP="006A60B3">
      <w:r>
        <w:br w:type="textWrapping" w:clear="all"/>
      </w:r>
    </w:p>
    <w:p w14:paraId="1ECF9959" w14:textId="77777777" w:rsidR="00B50B8C" w:rsidRPr="00B50B8C" w:rsidRDefault="00B50B8C">
      <w:pPr>
        <w:rPr>
          <w:b/>
          <w:bCs/>
        </w:rPr>
      </w:pPr>
      <w:r>
        <w:br w:type="page"/>
      </w:r>
    </w:p>
    <w:tbl>
      <w:tblPr>
        <w:tblStyle w:val="TableGrid"/>
        <w:tblW w:w="0" w:type="auto"/>
        <w:tblLook w:val="04A0" w:firstRow="1" w:lastRow="0" w:firstColumn="1" w:lastColumn="0" w:noHBand="0" w:noVBand="1"/>
      </w:tblPr>
      <w:tblGrid>
        <w:gridCol w:w="3076"/>
        <w:gridCol w:w="3078"/>
        <w:gridCol w:w="3078"/>
        <w:gridCol w:w="3078"/>
        <w:gridCol w:w="3078"/>
      </w:tblGrid>
      <w:tr w:rsidR="00B50B8C" w:rsidRPr="00B50B8C" w14:paraId="23F01ACC" w14:textId="77777777" w:rsidTr="00B50B8C">
        <w:trPr>
          <w:trHeight w:val="1131"/>
        </w:trPr>
        <w:tc>
          <w:tcPr>
            <w:tcW w:w="3076" w:type="dxa"/>
            <w:vAlign w:val="center"/>
          </w:tcPr>
          <w:p w14:paraId="5D6B9199" w14:textId="5842F59F" w:rsidR="00B50B8C" w:rsidRPr="003A6DA9" w:rsidRDefault="00894DC4" w:rsidP="00B50B8C">
            <w:pPr>
              <w:jc w:val="center"/>
              <w:rPr>
                <w:b/>
                <w:bCs/>
                <w:color w:val="161B4E" w:themeColor="text1"/>
                <w:sz w:val="28"/>
                <w:szCs w:val="24"/>
              </w:rPr>
            </w:pPr>
            <w:r w:rsidRPr="003A6DA9">
              <w:rPr>
                <w:b/>
                <w:bCs/>
                <w:color w:val="161B4E" w:themeColor="text1"/>
                <w:sz w:val="28"/>
                <w:szCs w:val="24"/>
              </w:rPr>
              <w:lastRenderedPageBreak/>
              <w:t>What will we do?</w:t>
            </w:r>
          </w:p>
        </w:tc>
        <w:tc>
          <w:tcPr>
            <w:tcW w:w="3078" w:type="dxa"/>
            <w:vAlign w:val="center"/>
          </w:tcPr>
          <w:p w14:paraId="02BD7AA5" w14:textId="3FDEE0CE" w:rsidR="00B50B8C" w:rsidRPr="003A6DA9" w:rsidRDefault="00894DC4" w:rsidP="00B50B8C">
            <w:pPr>
              <w:jc w:val="center"/>
              <w:rPr>
                <w:b/>
                <w:bCs/>
                <w:color w:val="161B4E" w:themeColor="text1"/>
                <w:sz w:val="28"/>
                <w:szCs w:val="24"/>
              </w:rPr>
            </w:pPr>
            <w:r w:rsidRPr="003A6DA9">
              <w:rPr>
                <w:b/>
                <w:bCs/>
                <w:color w:val="161B4E" w:themeColor="text1"/>
                <w:sz w:val="28"/>
                <w:szCs w:val="24"/>
              </w:rPr>
              <w:t xml:space="preserve">Why are we doing this? </w:t>
            </w:r>
          </w:p>
        </w:tc>
        <w:tc>
          <w:tcPr>
            <w:tcW w:w="3078" w:type="dxa"/>
            <w:vAlign w:val="center"/>
          </w:tcPr>
          <w:p w14:paraId="3A16BA2C" w14:textId="74D81BF3" w:rsidR="00B50B8C" w:rsidRPr="003A6DA9" w:rsidRDefault="00B50B8C" w:rsidP="00B50B8C">
            <w:pPr>
              <w:jc w:val="center"/>
              <w:rPr>
                <w:b/>
                <w:bCs/>
                <w:color w:val="161B4E" w:themeColor="text1"/>
                <w:sz w:val="28"/>
                <w:szCs w:val="24"/>
              </w:rPr>
            </w:pPr>
            <w:r w:rsidRPr="003A6DA9">
              <w:rPr>
                <w:b/>
                <w:bCs/>
                <w:color w:val="161B4E" w:themeColor="text1"/>
                <w:sz w:val="28"/>
                <w:szCs w:val="24"/>
              </w:rPr>
              <w:t>Who will be involved?</w:t>
            </w:r>
          </w:p>
        </w:tc>
        <w:tc>
          <w:tcPr>
            <w:tcW w:w="3078" w:type="dxa"/>
            <w:vAlign w:val="center"/>
          </w:tcPr>
          <w:p w14:paraId="14F1069A" w14:textId="7B7DC7C5" w:rsidR="00B50B8C" w:rsidRPr="003A6DA9" w:rsidRDefault="00B50B8C" w:rsidP="00B50B8C">
            <w:pPr>
              <w:jc w:val="center"/>
              <w:rPr>
                <w:b/>
                <w:bCs/>
                <w:color w:val="161B4E" w:themeColor="text1"/>
                <w:sz w:val="28"/>
                <w:szCs w:val="24"/>
              </w:rPr>
            </w:pPr>
            <w:r w:rsidRPr="003A6DA9">
              <w:rPr>
                <w:b/>
                <w:bCs/>
                <w:color w:val="161B4E" w:themeColor="text1"/>
                <w:sz w:val="28"/>
                <w:szCs w:val="24"/>
              </w:rPr>
              <w:t>What will success look like?</w:t>
            </w:r>
          </w:p>
        </w:tc>
        <w:tc>
          <w:tcPr>
            <w:tcW w:w="3078" w:type="dxa"/>
            <w:vAlign w:val="center"/>
          </w:tcPr>
          <w:p w14:paraId="323F4527" w14:textId="69055DA6" w:rsidR="00B50B8C" w:rsidRPr="003A6DA9" w:rsidRDefault="00B50B8C" w:rsidP="00B50B8C">
            <w:pPr>
              <w:jc w:val="center"/>
              <w:rPr>
                <w:b/>
                <w:bCs/>
                <w:color w:val="161B4E" w:themeColor="text1"/>
                <w:sz w:val="28"/>
                <w:szCs w:val="24"/>
              </w:rPr>
            </w:pPr>
            <w:r w:rsidRPr="003A6DA9">
              <w:rPr>
                <w:b/>
                <w:bCs/>
                <w:color w:val="161B4E" w:themeColor="text1"/>
                <w:sz w:val="28"/>
                <w:szCs w:val="24"/>
              </w:rPr>
              <w:t>Progress to:</w:t>
            </w:r>
          </w:p>
          <w:p w14:paraId="7D96F98A" w14:textId="3B0928C8" w:rsidR="00B50B8C" w:rsidRPr="003A6DA9" w:rsidRDefault="00614D3B" w:rsidP="00B50B8C">
            <w:pPr>
              <w:jc w:val="center"/>
              <w:rPr>
                <w:b/>
                <w:bCs/>
                <w:color w:val="161B4E" w:themeColor="text1"/>
                <w:sz w:val="28"/>
                <w:szCs w:val="24"/>
              </w:rPr>
            </w:pPr>
            <w:r>
              <w:rPr>
                <w:b/>
                <w:bCs/>
                <w:color w:val="161B4E" w:themeColor="text1"/>
                <w:sz w:val="28"/>
                <w:szCs w:val="24"/>
              </w:rPr>
              <w:t>[</w:t>
            </w:r>
            <w:r w:rsidR="00B50B8C" w:rsidRPr="003A6DA9">
              <w:rPr>
                <w:b/>
                <w:bCs/>
                <w:color w:val="161B4E" w:themeColor="text1"/>
                <w:sz w:val="28"/>
                <w:szCs w:val="24"/>
              </w:rPr>
              <w:t>INSERT DATE</w:t>
            </w:r>
            <w:r>
              <w:rPr>
                <w:b/>
                <w:bCs/>
                <w:color w:val="161B4E" w:themeColor="text1"/>
                <w:sz w:val="28"/>
                <w:szCs w:val="24"/>
              </w:rPr>
              <w:t>]</w:t>
            </w:r>
          </w:p>
        </w:tc>
      </w:tr>
      <w:tr w:rsidR="00B50B8C" w14:paraId="74A3BF15" w14:textId="77777777" w:rsidTr="00B50B8C">
        <w:tc>
          <w:tcPr>
            <w:tcW w:w="15388" w:type="dxa"/>
            <w:gridSpan w:val="5"/>
            <w:shd w:val="clear" w:color="auto" w:fill="7030A0"/>
          </w:tcPr>
          <w:p w14:paraId="32A4BAEC" w14:textId="3DC04CDA" w:rsidR="00B50B8C" w:rsidRPr="00B50B8C" w:rsidRDefault="00B50B8C" w:rsidP="00B50B8C">
            <w:pPr>
              <w:rPr>
                <w:b/>
                <w:bCs/>
                <w:color w:val="FFFFFF"/>
              </w:rPr>
            </w:pPr>
            <w:r w:rsidRPr="00B50B8C">
              <w:rPr>
                <w:b/>
                <w:bCs/>
                <w:color w:val="FFFFFF"/>
              </w:rPr>
              <w:t>The Essentials</w:t>
            </w:r>
          </w:p>
        </w:tc>
      </w:tr>
      <w:tr w:rsidR="00B50B8C" w14:paraId="7C589F33" w14:textId="77777777" w:rsidTr="00B50B8C">
        <w:tc>
          <w:tcPr>
            <w:tcW w:w="3076" w:type="dxa"/>
            <w:shd w:val="clear" w:color="auto" w:fill="FFFFFF"/>
          </w:tcPr>
          <w:p w14:paraId="3EE0C0B7" w14:textId="5AFE876B" w:rsidR="00B50B8C" w:rsidRPr="00B50B8C" w:rsidRDefault="00B50B8C" w:rsidP="00B50B8C">
            <w:r w:rsidRPr="00B50B8C">
              <w:t>1.</w:t>
            </w:r>
          </w:p>
        </w:tc>
        <w:tc>
          <w:tcPr>
            <w:tcW w:w="3078" w:type="dxa"/>
            <w:shd w:val="clear" w:color="auto" w:fill="FFFFFF"/>
          </w:tcPr>
          <w:p w14:paraId="4F4E080B" w14:textId="77777777" w:rsidR="00B50B8C" w:rsidRPr="00B50B8C" w:rsidRDefault="00B50B8C" w:rsidP="00B50B8C"/>
        </w:tc>
        <w:tc>
          <w:tcPr>
            <w:tcW w:w="3078" w:type="dxa"/>
            <w:shd w:val="clear" w:color="auto" w:fill="FFFFFF"/>
          </w:tcPr>
          <w:p w14:paraId="7F97667C" w14:textId="77777777" w:rsidR="00B50B8C" w:rsidRPr="00B50B8C" w:rsidRDefault="00B50B8C" w:rsidP="00B50B8C"/>
        </w:tc>
        <w:tc>
          <w:tcPr>
            <w:tcW w:w="3078" w:type="dxa"/>
            <w:shd w:val="clear" w:color="auto" w:fill="FFFFFF"/>
          </w:tcPr>
          <w:p w14:paraId="6E4390BD" w14:textId="77777777" w:rsidR="00B50B8C" w:rsidRPr="00B50B8C" w:rsidRDefault="00B50B8C" w:rsidP="00B50B8C"/>
        </w:tc>
        <w:tc>
          <w:tcPr>
            <w:tcW w:w="3078" w:type="dxa"/>
            <w:shd w:val="clear" w:color="auto" w:fill="FFFFFF"/>
          </w:tcPr>
          <w:p w14:paraId="5B5238C4" w14:textId="649B8F99" w:rsidR="00B50B8C" w:rsidRPr="00B50B8C" w:rsidRDefault="00B50B8C" w:rsidP="00B50B8C"/>
        </w:tc>
      </w:tr>
      <w:tr w:rsidR="00B50B8C" w14:paraId="1EDE9366" w14:textId="77777777" w:rsidTr="00B50B8C">
        <w:tc>
          <w:tcPr>
            <w:tcW w:w="3076" w:type="dxa"/>
            <w:shd w:val="clear" w:color="auto" w:fill="FFFFFF"/>
          </w:tcPr>
          <w:p w14:paraId="3492AA3B" w14:textId="279B16B2" w:rsidR="00B50B8C" w:rsidRPr="00B50B8C" w:rsidRDefault="00B50B8C" w:rsidP="00B50B8C">
            <w:r w:rsidRPr="00B50B8C">
              <w:t>2</w:t>
            </w:r>
            <w:r>
              <w:t>.</w:t>
            </w:r>
          </w:p>
        </w:tc>
        <w:tc>
          <w:tcPr>
            <w:tcW w:w="3078" w:type="dxa"/>
            <w:shd w:val="clear" w:color="auto" w:fill="FFFFFF"/>
          </w:tcPr>
          <w:p w14:paraId="79996D47" w14:textId="77777777" w:rsidR="00B50B8C" w:rsidRPr="00B50B8C" w:rsidRDefault="00B50B8C" w:rsidP="00B50B8C"/>
        </w:tc>
        <w:tc>
          <w:tcPr>
            <w:tcW w:w="3078" w:type="dxa"/>
            <w:shd w:val="clear" w:color="auto" w:fill="FFFFFF"/>
          </w:tcPr>
          <w:p w14:paraId="0E022BF4" w14:textId="77777777" w:rsidR="00B50B8C" w:rsidRPr="00B50B8C" w:rsidRDefault="00B50B8C" w:rsidP="00B50B8C"/>
        </w:tc>
        <w:tc>
          <w:tcPr>
            <w:tcW w:w="3078" w:type="dxa"/>
            <w:shd w:val="clear" w:color="auto" w:fill="FFFFFF"/>
          </w:tcPr>
          <w:p w14:paraId="045CE1C6" w14:textId="77777777" w:rsidR="00B50B8C" w:rsidRPr="00B50B8C" w:rsidRDefault="00B50B8C" w:rsidP="00B50B8C"/>
        </w:tc>
        <w:tc>
          <w:tcPr>
            <w:tcW w:w="3078" w:type="dxa"/>
            <w:shd w:val="clear" w:color="auto" w:fill="FFFFFF"/>
          </w:tcPr>
          <w:p w14:paraId="7A4E09E5" w14:textId="77777777" w:rsidR="00B50B8C" w:rsidRPr="00B50B8C" w:rsidRDefault="00B50B8C" w:rsidP="00B50B8C"/>
        </w:tc>
      </w:tr>
      <w:tr w:rsidR="00B50B8C" w14:paraId="69CA85A5" w14:textId="77777777" w:rsidTr="00B50B8C">
        <w:tc>
          <w:tcPr>
            <w:tcW w:w="3076" w:type="dxa"/>
            <w:shd w:val="clear" w:color="auto" w:fill="FFFFFF"/>
          </w:tcPr>
          <w:p w14:paraId="577A3EA5" w14:textId="7C2BBF9E" w:rsidR="00B50B8C" w:rsidRPr="00B50B8C" w:rsidRDefault="00B50B8C" w:rsidP="00B50B8C">
            <w:r w:rsidRPr="00B50B8C">
              <w:t>3.</w:t>
            </w:r>
          </w:p>
        </w:tc>
        <w:tc>
          <w:tcPr>
            <w:tcW w:w="3078" w:type="dxa"/>
            <w:shd w:val="clear" w:color="auto" w:fill="FFFFFF"/>
          </w:tcPr>
          <w:p w14:paraId="07C21CC8" w14:textId="77777777" w:rsidR="00B50B8C" w:rsidRPr="00B50B8C" w:rsidRDefault="00B50B8C" w:rsidP="00B50B8C"/>
        </w:tc>
        <w:tc>
          <w:tcPr>
            <w:tcW w:w="3078" w:type="dxa"/>
            <w:shd w:val="clear" w:color="auto" w:fill="FFFFFF"/>
          </w:tcPr>
          <w:p w14:paraId="3CD6DA28" w14:textId="77777777" w:rsidR="00B50B8C" w:rsidRPr="00B50B8C" w:rsidRDefault="00B50B8C" w:rsidP="00B50B8C"/>
        </w:tc>
        <w:tc>
          <w:tcPr>
            <w:tcW w:w="3078" w:type="dxa"/>
            <w:shd w:val="clear" w:color="auto" w:fill="FFFFFF"/>
          </w:tcPr>
          <w:p w14:paraId="197BFE89" w14:textId="77777777" w:rsidR="00B50B8C" w:rsidRPr="00B50B8C" w:rsidRDefault="00B50B8C" w:rsidP="00B50B8C"/>
        </w:tc>
        <w:tc>
          <w:tcPr>
            <w:tcW w:w="3078" w:type="dxa"/>
            <w:shd w:val="clear" w:color="auto" w:fill="FFFFFF"/>
          </w:tcPr>
          <w:p w14:paraId="43CB500B" w14:textId="7C04994E" w:rsidR="00B50B8C" w:rsidRPr="00B50B8C" w:rsidRDefault="00B50B8C" w:rsidP="00B50B8C"/>
        </w:tc>
      </w:tr>
      <w:tr w:rsidR="00B50B8C" w14:paraId="27D30CF2" w14:textId="77777777" w:rsidTr="00B50B8C">
        <w:tc>
          <w:tcPr>
            <w:tcW w:w="15388" w:type="dxa"/>
            <w:gridSpan w:val="5"/>
            <w:shd w:val="clear" w:color="auto" w:fill="E1120E" w:themeFill="accent2"/>
          </w:tcPr>
          <w:p w14:paraId="202ADFA9" w14:textId="615DF76B" w:rsidR="00B50B8C" w:rsidRPr="00B50B8C" w:rsidRDefault="00B50B8C" w:rsidP="00B50B8C">
            <w:pPr>
              <w:rPr>
                <w:b/>
                <w:bCs/>
              </w:rPr>
            </w:pPr>
            <w:r w:rsidRPr="00B50B8C">
              <w:rPr>
                <w:b/>
                <w:bCs/>
                <w:color w:val="FFFFFF"/>
              </w:rPr>
              <w:t>Enquire</w:t>
            </w:r>
          </w:p>
        </w:tc>
      </w:tr>
      <w:tr w:rsidR="00B50B8C" w14:paraId="12A1F55C" w14:textId="77777777" w:rsidTr="00B50B8C">
        <w:tc>
          <w:tcPr>
            <w:tcW w:w="3076" w:type="dxa"/>
          </w:tcPr>
          <w:p w14:paraId="66A45C61" w14:textId="3BA821AD" w:rsidR="00B50B8C" w:rsidRDefault="00B50B8C" w:rsidP="00B50B8C">
            <w:r>
              <w:t>1.</w:t>
            </w:r>
          </w:p>
        </w:tc>
        <w:tc>
          <w:tcPr>
            <w:tcW w:w="3078" w:type="dxa"/>
          </w:tcPr>
          <w:p w14:paraId="4A78E57B" w14:textId="77777777" w:rsidR="00B50B8C" w:rsidRDefault="00B50B8C" w:rsidP="00B50B8C"/>
        </w:tc>
        <w:tc>
          <w:tcPr>
            <w:tcW w:w="3078" w:type="dxa"/>
          </w:tcPr>
          <w:p w14:paraId="1B087D46" w14:textId="77777777" w:rsidR="00B50B8C" w:rsidRDefault="00B50B8C" w:rsidP="00B50B8C"/>
        </w:tc>
        <w:tc>
          <w:tcPr>
            <w:tcW w:w="3078" w:type="dxa"/>
          </w:tcPr>
          <w:p w14:paraId="2FBA94E3" w14:textId="77777777" w:rsidR="00B50B8C" w:rsidRDefault="00B50B8C" w:rsidP="00B50B8C"/>
        </w:tc>
        <w:tc>
          <w:tcPr>
            <w:tcW w:w="3078" w:type="dxa"/>
          </w:tcPr>
          <w:p w14:paraId="23EE939F" w14:textId="77777777" w:rsidR="00B50B8C" w:rsidRDefault="00B50B8C" w:rsidP="00B50B8C"/>
        </w:tc>
      </w:tr>
      <w:tr w:rsidR="00B50B8C" w14:paraId="1D992AE1" w14:textId="77777777" w:rsidTr="00B50B8C">
        <w:tc>
          <w:tcPr>
            <w:tcW w:w="3076" w:type="dxa"/>
          </w:tcPr>
          <w:p w14:paraId="6A4E7F8B" w14:textId="4FD7CA6B" w:rsidR="00B50B8C" w:rsidRDefault="00B50B8C" w:rsidP="00B50B8C">
            <w:r>
              <w:t>2.</w:t>
            </w:r>
          </w:p>
        </w:tc>
        <w:tc>
          <w:tcPr>
            <w:tcW w:w="3078" w:type="dxa"/>
          </w:tcPr>
          <w:p w14:paraId="607FEF61" w14:textId="77777777" w:rsidR="00B50B8C" w:rsidRDefault="00B50B8C" w:rsidP="00B50B8C"/>
        </w:tc>
        <w:tc>
          <w:tcPr>
            <w:tcW w:w="3078" w:type="dxa"/>
          </w:tcPr>
          <w:p w14:paraId="270F4E0E" w14:textId="77777777" w:rsidR="00B50B8C" w:rsidRDefault="00B50B8C" w:rsidP="00B50B8C"/>
        </w:tc>
        <w:tc>
          <w:tcPr>
            <w:tcW w:w="3078" w:type="dxa"/>
          </w:tcPr>
          <w:p w14:paraId="1132458E" w14:textId="77777777" w:rsidR="00B50B8C" w:rsidRDefault="00B50B8C" w:rsidP="00B50B8C"/>
        </w:tc>
        <w:tc>
          <w:tcPr>
            <w:tcW w:w="3078" w:type="dxa"/>
          </w:tcPr>
          <w:p w14:paraId="50A32397" w14:textId="77777777" w:rsidR="00B50B8C" w:rsidRDefault="00B50B8C" w:rsidP="00B50B8C"/>
        </w:tc>
      </w:tr>
      <w:tr w:rsidR="00B50B8C" w14:paraId="71A4F11C" w14:textId="77777777" w:rsidTr="00B50B8C">
        <w:tc>
          <w:tcPr>
            <w:tcW w:w="3076" w:type="dxa"/>
          </w:tcPr>
          <w:p w14:paraId="32DD272F" w14:textId="536EB653" w:rsidR="00B50B8C" w:rsidRDefault="00B50B8C" w:rsidP="00B50B8C">
            <w:r>
              <w:t>3.</w:t>
            </w:r>
          </w:p>
        </w:tc>
        <w:tc>
          <w:tcPr>
            <w:tcW w:w="3078" w:type="dxa"/>
          </w:tcPr>
          <w:p w14:paraId="693517B4" w14:textId="77777777" w:rsidR="00B50B8C" w:rsidRDefault="00B50B8C" w:rsidP="00B50B8C"/>
        </w:tc>
        <w:tc>
          <w:tcPr>
            <w:tcW w:w="3078" w:type="dxa"/>
          </w:tcPr>
          <w:p w14:paraId="34DB483B" w14:textId="77777777" w:rsidR="00B50B8C" w:rsidRDefault="00B50B8C" w:rsidP="00B50B8C"/>
        </w:tc>
        <w:tc>
          <w:tcPr>
            <w:tcW w:w="3078" w:type="dxa"/>
          </w:tcPr>
          <w:p w14:paraId="5B6ED23A" w14:textId="77777777" w:rsidR="00B50B8C" w:rsidRDefault="00B50B8C" w:rsidP="00B50B8C"/>
        </w:tc>
        <w:tc>
          <w:tcPr>
            <w:tcW w:w="3078" w:type="dxa"/>
          </w:tcPr>
          <w:p w14:paraId="4583F042" w14:textId="77777777" w:rsidR="00B50B8C" w:rsidRDefault="00B50B8C" w:rsidP="00B50B8C"/>
        </w:tc>
      </w:tr>
      <w:tr w:rsidR="00B50B8C" w14:paraId="287FA25C" w14:textId="77777777" w:rsidTr="00B50B8C">
        <w:tc>
          <w:tcPr>
            <w:tcW w:w="15388" w:type="dxa"/>
            <w:gridSpan w:val="5"/>
            <w:shd w:val="clear" w:color="auto" w:fill="FFC80A" w:themeFill="accent3"/>
          </w:tcPr>
          <w:p w14:paraId="0FAE304D" w14:textId="52BB030D" w:rsidR="00B50B8C" w:rsidRPr="00B50B8C" w:rsidRDefault="00B50B8C" w:rsidP="00B50B8C">
            <w:pPr>
              <w:rPr>
                <w:b/>
                <w:bCs/>
                <w:color w:val="FFFFFF"/>
              </w:rPr>
            </w:pPr>
            <w:r w:rsidRPr="00B50B8C">
              <w:rPr>
                <w:b/>
                <w:bCs/>
                <w:color w:val="FFFFFF"/>
              </w:rPr>
              <w:t>Welcome</w:t>
            </w:r>
          </w:p>
        </w:tc>
      </w:tr>
      <w:tr w:rsidR="00B50B8C" w14:paraId="14D53B05" w14:textId="77777777" w:rsidTr="00B50B8C">
        <w:tc>
          <w:tcPr>
            <w:tcW w:w="3076" w:type="dxa"/>
          </w:tcPr>
          <w:p w14:paraId="75F8519D" w14:textId="61A078D3" w:rsidR="00B50B8C" w:rsidRDefault="00B50B8C" w:rsidP="00B50B8C">
            <w:r>
              <w:t>1.</w:t>
            </w:r>
          </w:p>
        </w:tc>
        <w:tc>
          <w:tcPr>
            <w:tcW w:w="3078" w:type="dxa"/>
          </w:tcPr>
          <w:p w14:paraId="525FEC38" w14:textId="77777777" w:rsidR="00B50B8C" w:rsidRDefault="00B50B8C" w:rsidP="00B50B8C"/>
        </w:tc>
        <w:tc>
          <w:tcPr>
            <w:tcW w:w="3078" w:type="dxa"/>
          </w:tcPr>
          <w:p w14:paraId="44F607AB" w14:textId="77777777" w:rsidR="00B50B8C" w:rsidRDefault="00B50B8C" w:rsidP="00B50B8C"/>
        </w:tc>
        <w:tc>
          <w:tcPr>
            <w:tcW w:w="3078" w:type="dxa"/>
          </w:tcPr>
          <w:p w14:paraId="2D911778" w14:textId="77777777" w:rsidR="00B50B8C" w:rsidRDefault="00B50B8C" w:rsidP="00B50B8C"/>
        </w:tc>
        <w:tc>
          <w:tcPr>
            <w:tcW w:w="3078" w:type="dxa"/>
          </w:tcPr>
          <w:p w14:paraId="323E2319" w14:textId="77777777" w:rsidR="00B50B8C" w:rsidRDefault="00B50B8C" w:rsidP="00B50B8C"/>
        </w:tc>
      </w:tr>
      <w:tr w:rsidR="00B50B8C" w14:paraId="51933D69" w14:textId="77777777" w:rsidTr="00B50B8C">
        <w:tc>
          <w:tcPr>
            <w:tcW w:w="3076" w:type="dxa"/>
          </w:tcPr>
          <w:p w14:paraId="2FE34781" w14:textId="3D87CE1B" w:rsidR="00B50B8C" w:rsidRDefault="00B50B8C" w:rsidP="00B50B8C">
            <w:r>
              <w:t>2.</w:t>
            </w:r>
          </w:p>
        </w:tc>
        <w:tc>
          <w:tcPr>
            <w:tcW w:w="3078" w:type="dxa"/>
          </w:tcPr>
          <w:p w14:paraId="3D3AFCB3" w14:textId="77777777" w:rsidR="00B50B8C" w:rsidRDefault="00B50B8C" w:rsidP="00B50B8C"/>
        </w:tc>
        <w:tc>
          <w:tcPr>
            <w:tcW w:w="3078" w:type="dxa"/>
          </w:tcPr>
          <w:p w14:paraId="1AFD3AE4" w14:textId="77777777" w:rsidR="00B50B8C" w:rsidRDefault="00B50B8C" w:rsidP="00B50B8C"/>
        </w:tc>
        <w:tc>
          <w:tcPr>
            <w:tcW w:w="3078" w:type="dxa"/>
          </w:tcPr>
          <w:p w14:paraId="7FC90AD3" w14:textId="77777777" w:rsidR="00B50B8C" w:rsidRDefault="00B50B8C" w:rsidP="00B50B8C"/>
        </w:tc>
        <w:tc>
          <w:tcPr>
            <w:tcW w:w="3078" w:type="dxa"/>
          </w:tcPr>
          <w:p w14:paraId="5EB1443A" w14:textId="77777777" w:rsidR="00B50B8C" w:rsidRDefault="00B50B8C" w:rsidP="00B50B8C"/>
        </w:tc>
      </w:tr>
      <w:tr w:rsidR="00B50B8C" w14:paraId="51470BFC" w14:textId="77777777" w:rsidTr="00B50B8C">
        <w:tc>
          <w:tcPr>
            <w:tcW w:w="3076" w:type="dxa"/>
          </w:tcPr>
          <w:p w14:paraId="03C259C9" w14:textId="3881AF85" w:rsidR="00B50B8C" w:rsidRDefault="00B50B8C" w:rsidP="00B50B8C">
            <w:r>
              <w:t>3.</w:t>
            </w:r>
          </w:p>
        </w:tc>
        <w:tc>
          <w:tcPr>
            <w:tcW w:w="3078" w:type="dxa"/>
          </w:tcPr>
          <w:p w14:paraId="51FB24F2" w14:textId="77777777" w:rsidR="00B50B8C" w:rsidRDefault="00B50B8C" w:rsidP="00B50B8C"/>
        </w:tc>
        <w:tc>
          <w:tcPr>
            <w:tcW w:w="3078" w:type="dxa"/>
          </w:tcPr>
          <w:p w14:paraId="2AC54935" w14:textId="77777777" w:rsidR="00B50B8C" w:rsidRDefault="00B50B8C" w:rsidP="00B50B8C"/>
        </w:tc>
        <w:tc>
          <w:tcPr>
            <w:tcW w:w="3078" w:type="dxa"/>
          </w:tcPr>
          <w:p w14:paraId="6D96424E" w14:textId="77777777" w:rsidR="00B50B8C" w:rsidRDefault="00B50B8C" w:rsidP="00B50B8C"/>
        </w:tc>
        <w:tc>
          <w:tcPr>
            <w:tcW w:w="3078" w:type="dxa"/>
          </w:tcPr>
          <w:p w14:paraId="387A9230" w14:textId="77777777" w:rsidR="00B50B8C" w:rsidRDefault="00B50B8C" w:rsidP="00B50B8C"/>
        </w:tc>
      </w:tr>
      <w:tr w:rsidR="00B50B8C" w14:paraId="406E1DFD" w14:textId="77777777" w:rsidTr="00B50B8C">
        <w:tc>
          <w:tcPr>
            <w:tcW w:w="15388" w:type="dxa"/>
            <w:gridSpan w:val="5"/>
            <w:shd w:val="clear" w:color="auto" w:fill="00A7E5" w:themeFill="text2"/>
          </w:tcPr>
          <w:p w14:paraId="2933B9DD" w14:textId="32C018D9" w:rsidR="00B50B8C" w:rsidRPr="00B50B8C" w:rsidRDefault="00B50B8C" w:rsidP="00B50B8C">
            <w:pPr>
              <w:rPr>
                <w:b/>
                <w:bCs/>
              </w:rPr>
            </w:pPr>
            <w:r w:rsidRPr="00B50B8C">
              <w:rPr>
                <w:b/>
                <w:bCs/>
                <w:color w:val="FFFFFF"/>
              </w:rPr>
              <w:t>Stay</w:t>
            </w:r>
          </w:p>
        </w:tc>
      </w:tr>
      <w:tr w:rsidR="00B50B8C" w14:paraId="735A0EE2" w14:textId="77777777" w:rsidTr="00B50B8C">
        <w:tc>
          <w:tcPr>
            <w:tcW w:w="3076" w:type="dxa"/>
          </w:tcPr>
          <w:p w14:paraId="4E7FD12B" w14:textId="7DBCE136" w:rsidR="00B50B8C" w:rsidRDefault="00B50B8C" w:rsidP="00B50B8C">
            <w:r>
              <w:t>1.</w:t>
            </w:r>
          </w:p>
        </w:tc>
        <w:tc>
          <w:tcPr>
            <w:tcW w:w="3078" w:type="dxa"/>
          </w:tcPr>
          <w:p w14:paraId="18884E91" w14:textId="77777777" w:rsidR="00B50B8C" w:rsidRDefault="00B50B8C" w:rsidP="00B50B8C"/>
        </w:tc>
        <w:tc>
          <w:tcPr>
            <w:tcW w:w="3078" w:type="dxa"/>
          </w:tcPr>
          <w:p w14:paraId="403AD263" w14:textId="77777777" w:rsidR="00B50B8C" w:rsidRDefault="00B50B8C" w:rsidP="00B50B8C"/>
        </w:tc>
        <w:tc>
          <w:tcPr>
            <w:tcW w:w="3078" w:type="dxa"/>
          </w:tcPr>
          <w:p w14:paraId="2BA60545" w14:textId="77777777" w:rsidR="00B50B8C" w:rsidRDefault="00B50B8C" w:rsidP="00B50B8C"/>
        </w:tc>
        <w:tc>
          <w:tcPr>
            <w:tcW w:w="3078" w:type="dxa"/>
          </w:tcPr>
          <w:p w14:paraId="1B24F1B9" w14:textId="77777777" w:rsidR="00B50B8C" w:rsidRDefault="00B50B8C" w:rsidP="00B50B8C"/>
        </w:tc>
      </w:tr>
      <w:tr w:rsidR="00B50B8C" w14:paraId="62833F46" w14:textId="77777777" w:rsidTr="00B50B8C">
        <w:tc>
          <w:tcPr>
            <w:tcW w:w="3076" w:type="dxa"/>
          </w:tcPr>
          <w:p w14:paraId="4CF6DD6A" w14:textId="1F0ADE35" w:rsidR="00B50B8C" w:rsidRDefault="00B50B8C" w:rsidP="00B50B8C">
            <w:r>
              <w:t>2.</w:t>
            </w:r>
          </w:p>
        </w:tc>
        <w:tc>
          <w:tcPr>
            <w:tcW w:w="3078" w:type="dxa"/>
          </w:tcPr>
          <w:p w14:paraId="359915FB" w14:textId="77777777" w:rsidR="00B50B8C" w:rsidRDefault="00B50B8C" w:rsidP="00B50B8C"/>
        </w:tc>
        <w:tc>
          <w:tcPr>
            <w:tcW w:w="3078" w:type="dxa"/>
          </w:tcPr>
          <w:p w14:paraId="4CED1C4B" w14:textId="77777777" w:rsidR="00B50B8C" w:rsidRDefault="00B50B8C" w:rsidP="00B50B8C"/>
        </w:tc>
        <w:tc>
          <w:tcPr>
            <w:tcW w:w="3078" w:type="dxa"/>
          </w:tcPr>
          <w:p w14:paraId="3F63487B" w14:textId="77777777" w:rsidR="00B50B8C" w:rsidRDefault="00B50B8C" w:rsidP="00B50B8C"/>
        </w:tc>
        <w:tc>
          <w:tcPr>
            <w:tcW w:w="3078" w:type="dxa"/>
          </w:tcPr>
          <w:p w14:paraId="5EE06B5A" w14:textId="77777777" w:rsidR="00B50B8C" w:rsidRDefault="00B50B8C" w:rsidP="00B50B8C"/>
        </w:tc>
      </w:tr>
      <w:tr w:rsidR="00B50B8C" w14:paraId="2BCEFCD6" w14:textId="77777777" w:rsidTr="00B50B8C">
        <w:tc>
          <w:tcPr>
            <w:tcW w:w="3076" w:type="dxa"/>
          </w:tcPr>
          <w:p w14:paraId="62DC0693" w14:textId="0A3AD06D" w:rsidR="00B50B8C" w:rsidRDefault="00B50B8C" w:rsidP="00B50B8C">
            <w:r>
              <w:t>3.</w:t>
            </w:r>
          </w:p>
        </w:tc>
        <w:tc>
          <w:tcPr>
            <w:tcW w:w="3078" w:type="dxa"/>
          </w:tcPr>
          <w:p w14:paraId="2DF5298B" w14:textId="77777777" w:rsidR="00B50B8C" w:rsidRDefault="00B50B8C" w:rsidP="00B50B8C"/>
        </w:tc>
        <w:tc>
          <w:tcPr>
            <w:tcW w:w="3078" w:type="dxa"/>
          </w:tcPr>
          <w:p w14:paraId="314781CE" w14:textId="77777777" w:rsidR="00B50B8C" w:rsidRDefault="00B50B8C" w:rsidP="00B50B8C"/>
        </w:tc>
        <w:tc>
          <w:tcPr>
            <w:tcW w:w="3078" w:type="dxa"/>
          </w:tcPr>
          <w:p w14:paraId="1F4B7A2E" w14:textId="77777777" w:rsidR="00B50B8C" w:rsidRDefault="00B50B8C" w:rsidP="00B50B8C"/>
        </w:tc>
        <w:tc>
          <w:tcPr>
            <w:tcW w:w="3078" w:type="dxa"/>
          </w:tcPr>
          <w:p w14:paraId="2D9AEEFC" w14:textId="77777777" w:rsidR="00B50B8C" w:rsidRDefault="00B50B8C" w:rsidP="00B50B8C"/>
        </w:tc>
      </w:tr>
      <w:tr w:rsidR="00B50B8C" w14:paraId="01413D5E" w14:textId="77777777" w:rsidTr="001F3BF9">
        <w:tc>
          <w:tcPr>
            <w:tcW w:w="15388" w:type="dxa"/>
            <w:gridSpan w:val="5"/>
            <w:shd w:val="clear" w:color="auto" w:fill="161B4E" w:themeFill="text1"/>
          </w:tcPr>
          <w:p w14:paraId="02A7FA7D" w14:textId="73CB497A" w:rsidR="00B50B8C" w:rsidRPr="00B50B8C" w:rsidRDefault="00B50B8C" w:rsidP="00B50B8C">
            <w:pPr>
              <w:rPr>
                <w:b/>
                <w:bCs/>
              </w:rPr>
            </w:pPr>
            <w:r w:rsidRPr="00B50B8C">
              <w:rPr>
                <w:b/>
                <w:bCs/>
              </w:rPr>
              <w:t>Develop</w:t>
            </w:r>
          </w:p>
        </w:tc>
      </w:tr>
      <w:tr w:rsidR="00B50B8C" w14:paraId="04579502" w14:textId="77777777" w:rsidTr="00B50B8C">
        <w:tc>
          <w:tcPr>
            <w:tcW w:w="3076" w:type="dxa"/>
          </w:tcPr>
          <w:p w14:paraId="624881EA" w14:textId="69C5E784" w:rsidR="00B50B8C" w:rsidRDefault="00B50B8C" w:rsidP="00B50B8C">
            <w:r>
              <w:t>1.</w:t>
            </w:r>
          </w:p>
        </w:tc>
        <w:tc>
          <w:tcPr>
            <w:tcW w:w="3078" w:type="dxa"/>
          </w:tcPr>
          <w:p w14:paraId="12ACC60D" w14:textId="77777777" w:rsidR="00B50B8C" w:rsidRDefault="00B50B8C" w:rsidP="00B50B8C"/>
        </w:tc>
        <w:tc>
          <w:tcPr>
            <w:tcW w:w="3078" w:type="dxa"/>
          </w:tcPr>
          <w:p w14:paraId="0936A49D" w14:textId="77777777" w:rsidR="00B50B8C" w:rsidRDefault="00B50B8C" w:rsidP="00B50B8C"/>
        </w:tc>
        <w:tc>
          <w:tcPr>
            <w:tcW w:w="3078" w:type="dxa"/>
          </w:tcPr>
          <w:p w14:paraId="1055BDE1" w14:textId="77777777" w:rsidR="00B50B8C" w:rsidRDefault="00B50B8C" w:rsidP="00B50B8C"/>
        </w:tc>
        <w:tc>
          <w:tcPr>
            <w:tcW w:w="3078" w:type="dxa"/>
          </w:tcPr>
          <w:p w14:paraId="446225F9" w14:textId="77777777" w:rsidR="00B50B8C" w:rsidRDefault="00B50B8C" w:rsidP="00B50B8C"/>
        </w:tc>
      </w:tr>
      <w:tr w:rsidR="00B50B8C" w14:paraId="702D6A63" w14:textId="77777777" w:rsidTr="00B50B8C">
        <w:tc>
          <w:tcPr>
            <w:tcW w:w="3076" w:type="dxa"/>
          </w:tcPr>
          <w:p w14:paraId="223BE5D8" w14:textId="54A456AF" w:rsidR="00B50B8C" w:rsidRDefault="00B50B8C" w:rsidP="00B50B8C">
            <w:r>
              <w:t>2.</w:t>
            </w:r>
          </w:p>
        </w:tc>
        <w:tc>
          <w:tcPr>
            <w:tcW w:w="3078" w:type="dxa"/>
          </w:tcPr>
          <w:p w14:paraId="6EED60D7" w14:textId="77777777" w:rsidR="00B50B8C" w:rsidRDefault="00B50B8C" w:rsidP="00B50B8C"/>
        </w:tc>
        <w:tc>
          <w:tcPr>
            <w:tcW w:w="3078" w:type="dxa"/>
          </w:tcPr>
          <w:p w14:paraId="23A8FBFD" w14:textId="77777777" w:rsidR="00B50B8C" w:rsidRDefault="00B50B8C" w:rsidP="00B50B8C"/>
        </w:tc>
        <w:tc>
          <w:tcPr>
            <w:tcW w:w="3078" w:type="dxa"/>
          </w:tcPr>
          <w:p w14:paraId="24D7D155" w14:textId="77777777" w:rsidR="00B50B8C" w:rsidRDefault="00B50B8C" w:rsidP="00B50B8C"/>
        </w:tc>
        <w:tc>
          <w:tcPr>
            <w:tcW w:w="3078" w:type="dxa"/>
          </w:tcPr>
          <w:p w14:paraId="06867B1B" w14:textId="77777777" w:rsidR="00B50B8C" w:rsidRDefault="00B50B8C" w:rsidP="00B50B8C"/>
        </w:tc>
      </w:tr>
      <w:tr w:rsidR="00B50B8C" w14:paraId="6DCEBEF7" w14:textId="77777777" w:rsidTr="00B50B8C">
        <w:tc>
          <w:tcPr>
            <w:tcW w:w="3076" w:type="dxa"/>
          </w:tcPr>
          <w:p w14:paraId="0ED5C416" w14:textId="3ADC3C31" w:rsidR="00B50B8C" w:rsidRDefault="00B50B8C" w:rsidP="00B50B8C">
            <w:r>
              <w:t>3.</w:t>
            </w:r>
          </w:p>
        </w:tc>
        <w:tc>
          <w:tcPr>
            <w:tcW w:w="3078" w:type="dxa"/>
          </w:tcPr>
          <w:p w14:paraId="39D02635" w14:textId="77777777" w:rsidR="00B50B8C" w:rsidRDefault="00B50B8C" w:rsidP="00B50B8C"/>
        </w:tc>
        <w:tc>
          <w:tcPr>
            <w:tcW w:w="3078" w:type="dxa"/>
          </w:tcPr>
          <w:p w14:paraId="01568B29" w14:textId="77777777" w:rsidR="00B50B8C" w:rsidRDefault="00B50B8C" w:rsidP="00B50B8C"/>
        </w:tc>
        <w:tc>
          <w:tcPr>
            <w:tcW w:w="3078" w:type="dxa"/>
          </w:tcPr>
          <w:p w14:paraId="70255771" w14:textId="77777777" w:rsidR="00B50B8C" w:rsidRDefault="00B50B8C" w:rsidP="00B50B8C"/>
        </w:tc>
        <w:tc>
          <w:tcPr>
            <w:tcW w:w="3078" w:type="dxa"/>
          </w:tcPr>
          <w:p w14:paraId="6398890E" w14:textId="77777777" w:rsidR="00B50B8C" w:rsidRDefault="00B50B8C" w:rsidP="00B50B8C"/>
        </w:tc>
      </w:tr>
    </w:tbl>
    <w:p w14:paraId="119BFF60" w14:textId="77777777" w:rsidR="00B50B8C" w:rsidRDefault="00B50B8C" w:rsidP="006A60B3"/>
    <w:p w14:paraId="057F3CAA" w14:textId="77777777" w:rsidR="00B50B8C" w:rsidRPr="006A60B3" w:rsidRDefault="00B50B8C" w:rsidP="006A60B3"/>
    <w:sectPr w:rsidR="00B50B8C" w:rsidRPr="006A60B3" w:rsidSect="00AC6A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3"/>
    <w:rsid w:val="001770EF"/>
    <w:rsid w:val="00311C89"/>
    <w:rsid w:val="003A6DA9"/>
    <w:rsid w:val="005428A3"/>
    <w:rsid w:val="00556BFD"/>
    <w:rsid w:val="00614D3B"/>
    <w:rsid w:val="006A60B3"/>
    <w:rsid w:val="00894DC4"/>
    <w:rsid w:val="008F1073"/>
    <w:rsid w:val="00AC6A9D"/>
    <w:rsid w:val="00B50B8C"/>
    <w:rsid w:val="00F2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3DF7"/>
  <w15:chartTrackingRefBased/>
  <w15:docId w15:val="{FB840451-495D-4A13-B5C7-DDCED8A0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005">
      <w:bodyDiv w:val="1"/>
      <w:marLeft w:val="0"/>
      <w:marRight w:val="0"/>
      <w:marTop w:val="0"/>
      <w:marBottom w:val="0"/>
      <w:divBdr>
        <w:top w:val="none" w:sz="0" w:space="0" w:color="auto"/>
        <w:left w:val="none" w:sz="0" w:space="0" w:color="auto"/>
        <w:bottom w:val="none" w:sz="0" w:space="0" w:color="auto"/>
        <w:right w:val="none" w:sz="0" w:space="0" w:color="auto"/>
      </w:divBdr>
    </w:div>
    <w:div w:id="597443229">
      <w:bodyDiv w:val="1"/>
      <w:marLeft w:val="0"/>
      <w:marRight w:val="0"/>
      <w:marTop w:val="0"/>
      <w:marBottom w:val="0"/>
      <w:divBdr>
        <w:top w:val="none" w:sz="0" w:space="0" w:color="auto"/>
        <w:left w:val="none" w:sz="0" w:space="0" w:color="auto"/>
        <w:bottom w:val="none" w:sz="0" w:space="0" w:color="auto"/>
        <w:right w:val="none" w:sz="0" w:space="0" w:color="auto"/>
      </w:divBdr>
    </w:div>
    <w:div w:id="1260144329">
      <w:bodyDiv w:val="1"/>
      <w:marLeft w:val="0"/>
      <w:marRight w:val="0"/>
      <w:marTop w:val="0"/>
      <w:marBottom w:val="0"/>
      <w:divBdr>
        <w:top w:val="none" w:sz="0" w:space="0" w:color="auto"/>
        <w:left w:val="none" w:sz="0" w:space="0" w:color="auto"/>
        <w:bottom w:val="none" w:sz="0" w:space="0" w:color="auto"/>
        <w:right w:val="none" w:sz="0" w:space="0" w:color="auto"/>
      </w:divBdr>
    </w:div>
    <w:div w:id="16638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2023 Brand Theme">
      <a:dk1>
        <a:srgbClr val="161B4E"/>
      </a:dk1>
      <a:lt1>
        <a:srgbClr val="007BC4"/>
      </a:lt1>
      <a:dk2>
        <a:srgbClr val="00A7E5"/>
      </a:dk2>
      <a:lt2>
        <a:srgbClr val="1D1D1B"/>
      </a:lt2>
      <a:accent1>
        <a:srgbClr val="96D3F5"/>
      </a:accent1>
      <a:accent2>
        <a:srgbClr val="E1120E"/>
      </a:accent2>
      <a:accent3>
        <a:srgbClr val="FFC80A"/>
      </a:accent3>
      <a:accent4>
        <a:srgbClr val="603D33"/>
      </a:accent4>
      <a:accent5>
        <a:srgbClr val="8CB5E2"/>
      </a:accent5>
      <a:accent6>
        <a:srgbClr val="54184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2E013-1643-4273-BDF9-9BDCEFBFE6B1}">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4384751-9312-4857-a011-d594bf0aeefd"/>
    <ds:schemaRef ds:uri="http://www.w3.org/XML/1998/namespace"/>
  </ds:schemaRefs>
</ds:datastoreItem>
</file>

<file path=customXml/itemProps2.xml><?xml version="1.0" encoding="utf-8"?>
<ds:datastoreItem xmlns:ds="http://schemas.openxmlformats.org/officeDocument/2006/customXml" ds:itemID="{5E42F7A8-4829-4449-9951-64058CF39BA6}">
  <ds:schemaRefs>
    <ds:schemaRef ds:uri="http://schemas.microsoft.com/sharepoint/v3/contenttype/forms"/>
  </ds:schemaRefs>
</ds:datastoreItem>
</file>

<file path=customXml/itemProps3.xml><?xml version="1.0" encoding="utf-8"?>
<ds:datastoreItem xmlns:ds="http://schemas.openxmlformats.org/officeDocument/2006/customXml" ds:itemID="{707D8E7F-9B0C-42AB-B48D-5134B0DDA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Henderson</dc:creator>
  <cp:keywords/>
  <dc:description/>
  <cp:lastModifiedBy>Cat Campbell</cp:lastModifiedBy>
  <cp:revision>4</cp:revision>
  <dcterms:created xsi:type="dcterms:W3CDTF">2024-02-01T10:42:00Z</dcterms:created>
  <dcterms:modified xsi:type="dcterms:W3CDTF">2024-02-22T15:21:00Z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ies>
</file>