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F6AC" w14:textId="77777777" w:rsidR="00D12804" w:rsidRDefault="00D12804" w:rsidP="00D12804"/>
    <w:p w14:paraId="15E73E68" w14:textId="454F0E9E" w:rsidR="00D72DB6" w:rsidRDefault="00062054" w:rsidP="00062054">
      <w:pPr>
        <w:rPr>
          <w:b/>
          <w:bCs/>
        </w:rPr>
      </w:pPr>
      <w:r w:rsidRPr="00062054">
        <w:rPr>
          <w:b/>
          <w:bCs/>
        </w:rPr>
        <w:t>Introduction</w:t>
      </w:r>
      <w:r w:rsidR="00CA2D79" w:rsidRPr="00062054">
        <w:rPr>
          <w:b/>
          <w:bCs/>
        </w:rPr>
        <w:t xml:space="preserve"> </w:t>
      </w:r>
    </w:p>
    <w:p w14:paraId="3053EA17" w14:textId="56F7E627" w:rsidR="00062054" w:rsidRDefault="005B194B" w:rsidP="00853491">
      <w:pPr>
        <w:jc w:val="both"/>
        <w:rPr>
          <w:sz w:val="20"/>
          <w:szCs w:val="20"/>
        </w:rPr>
      </w:pPr>
      <w:r w:rsidRPr="005B194B">
        <w:rPr>
          <w:sz w:val="20"/>
          <w:szCs w:val="20"/>
        </w:rPr>
        <w:t xml:space="preserve">Girlguiding Scotland has prepared a model </w:t>
      </w:r>
      <w:r w:rsidR="005C3A72">
        <w:rPr>
          <w:sz w:val="20"/>
          <w:szCs w:val="20"/>
        </w:rPr>
        <w:t>c</w:t>
      </w:r>
      <w:r w:rsidRPr="005B194B">
        <w:rPr>
          <w:sz w:val="20"/>
          <w:szCs w:val="20"/>
        </w:rPr>
        <w:t xml:space="preserve">onstitution which can be adapted by any </w:t>
      </w:r>
      <w:r w:rsidR="00185EFD">
        <w:rPr>
          <w:sz w:val="20"/>
          <w:szCs w:val="20"/>
        </w:rPr>
        <w:t>c</w:t>
      </w:r>
      <w:r w:rsidRPr="005B194B">
        <w:rPr>
          <w:sz w:val="20"/>
          <w:szCs w:val="20"/>
        </w:rPr>
        <w:t>ounty to help provide uniformity across Scotland. The format has been reviewed and accepted by the Office of the Scottish Charity Regulator (OSCR).  For clarification the applicable governing document for each level of Girlguiding Scotland should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5B194B" w14:paraId="09F2C201" w14:textId="77777777" w:rsidTr="000E1E7D">
        <w:tc>
          <w:tcPr>
            <w:tcW w:w="2122" w:type="dxa"/>
          </w:tcPr>
          <w:p w14:paraId="6EBAABAB" w14:textId="78294CEA" w:rsidR="005B194B" w:rsidRDefault="00D473CA" w:rsidP="00062054">
            <w:pPr>
              <w:rPr>
                <w:sz w:val="20"/>
                <w:szCs w:val="20"/>
              </w:rPr>
            </w:pPr>
            <w:r>
              <w:rPr>
                <w:sz w:val="20"/>
                <w:szCs w:val="20"/>
              </w:rPr>
              <w:t>Counties:</w:t>
            </w:r>
          </w:p>
        </w:tc>
        <w:tc>
          <w:tcPr>
            <w:tcW w:w="6894" w:type="dxa"/>
          </w:tcPr>
          <w:p w14:paraId="0A58C10D" w14:textId="147D4A91" w:rsidR="005B194B" w:rsidRDefault="001A7CAE" w:rsidP="00062054">
            <w:pPr>
              <w:rPr>
                <w:sz w:val="20"/>
                <w:szCs w:val="20"/>
              </w:rPr>
            </w:pPr>
            <w:r>
              <w:rPr>
                <w:sz w:val="20"/>
                <w:szCs w:val="20"/>
              </w:rPr>
              <w:t>This model constitution applies</w:t>
            </w:r>
          </w:p>
        </w:tc>
      </w:tr>
      <w:tr w:rsidR="005B194B" w14:paraId="42AEE05A" w14:textId="77777777" w:rsidTr="000E1E7D">
        <w:tc>
          <w:tcPr>
            <w:tcW w:w="2122" w:type="dxa"/>
          </w:tcPr>
          <w:p w14:paraId="41094F45" w14:textId="06B005B9" w:rsidR="005B194B" w:rsidRDefault="00D473CA" w:rsidP="00062054">
            <w:pPr>
              <w:rPr>
                <w:sz w:val="20"/>
                <w:szCs w:val="20"/>
              </w:rPr>
            </w:pPr>
            <w:r>
              <w:rPr>
                <w:sz w:val="20"/>
                <w:szCs w:val="20"/>
              </w:rPr>
              <w:t>Divisions / Districts:</w:t>
            </w:r>
          </w:p>
        </w:tc>
        <w:tc>
          <w:tcPr>
            <w:tcW w:w="6894" w:type="dxa"/>
          </w:tcPr>
          <w:p w14:paraId="1D32D8AB" w14:textId="205C8E33" w:rsidR="005B194B" w:rsidRDefault="00000000" w:rsidP="00062054">
            <w:pPr>
              <w:rPr>
                <w:sz w:val="20"/>
                <w:szCs w:val="20"/>
              </w:rPr>
            </w:pPr>
            <w:hyperlink r:id="rId10" w:history="1">
              <w:r w:rsidR="000E1E7D" w:rsidRPr="001F2536">
                <w:rPr>
                  <w:rStyle w:val="Hyperlink"/>
                  <w:sz w:val="20"/>
                  <w:szCs w:val="20"/>
                </w:rPr>
                <w:t>Royal Charter</w:t>
              </w:r>
            </w:hyperlink>
            <w:r w:rsidR="000E1E7D" w:rsidRPr="000E1E7D">
              <w:rPr>
                <w:sz w:val="20"/>
                <w:szCs w:val="20"/>
              </w:rPr>
              <w:t xml:space="preserve"> applies </w:t>
            </w:r>
          </w:p>
        </w:tc>
      </w:tr>
      <w:tr w:rsidR="005B194B" w14:paraId="3F5485C1" w14:textId="77777777" w:rsidTr="000E1E7D">
        <w:tc>
          <w:tcPr>
            <w:tcW w:w="2122" w:type="dxa"/>
          </w:tcPr>
          <w:p w14:paraId="49E1BA6E" w14:textId="211A33BD" w:rsidR="005B194B" w:rsidRDefault="00D473CA" w:rsidP="00062054">
            <w:pPr>
              <w:rPr>
                <w:sz w:val="20"/>
                <w:szCs w:val="20"/>
              </w:rPr>
            </w:pPr>
            <w:r>
              <w:rPr>
                <w:sz w:val="20"/>
                <w:szCs w:val="20"/>
              </w:rPr>
              <w:t xml:space="preserve">Units: </w:t>
            </w:r>
          </w:p>
        </w:tc>
        <w:tc>
          <w:tcPr>
            <w:tcW w:w="6894" w:type="dxa"/>
          </w:tcPr>
          <w:p w14:paraId="7F254920" w14:textId="52F1582D" w:rsidR="005B194B" w:rsidRDefault="00000000" w:rsidP="00062054">
            <w:pPr>
              <w:rPr>
                <w:sz w:val="20"/>
                <w:szCs w:val="20"/>
              </w:rPr>
            </w:pPr>
            <w:hyperlink r:id="rId11" w:history="1">
              <w:r w:rsidR="000E1E7D" w:rsidRPr="001F2536">
                <w:rPr>
                  <w:rStyle w:val="Hyperlink"/>
                  <w:sz w:val="20"/>
                  <w:szCs w:val="20"/>
                </w:rPr>
                <w:t>Royal Charter</w:t>
              </w:r>
            </w:hyperlink>
            <w:r w:rsidR="000E1E7D" w:rsidRPr="000E1E7D">
              <w:rPr>
                <w:sz w:val="20"/>
                <w:szCs w:val="20"/>
              </w:rPr>
              <w:t xml:space="preserve"> </w:t>
            </w:r>
            <w:proofErr w:type="gramStart"/>
            <w:r w:rsidR="000E1E7D" w:rsidRPr="000E1E7D">
              <w:rPr>
                <w:sz w:val="20"/>
                <w:szCs w:val="20"/>
              </w:rPr>
              <w:t>applies</w:t>
            </w:r>
            <w:proofErr w:type="gramEnd"/>
          </w:p>
          <w:p w14:paraId="73B9F0B7" w14:textId="0DA7451A" w:rsidR="009F22B1" w:rsidRDefault="009F22B1" w:rsidP="00062054">
            <w:pPr>
              <w:rPr>
                <w:sz w:val="20"/>
                <w:szCs w:val="20"/>
              </w:rPr>
            </w:pPr>
          </w:p>
        </w:tc>
      </w:tr>
    </w:tbl>
    <w:p w14:paraId="55D4FA34" w14:textId="030EE47B" w:rsidR="000E1E7D" w:rsidRDefault="00CC6E84" w:rsidP="000E1E7D">
      <w:pPr>
        <w:rPr>
          <w:b/>
          <w:bCs/>
        </w:rPr>
      </w:pPr>
      <w:r>
        <w:rPr>
          <w:b/>
          <w:bCs/>
        </w:rPr>
        <w:t>Process</w:t>
      </w:r>
    </w:p>
    <w:p w14:paraId="294C3A37" w14:textId="0FCE6D6C" w:rsidR="008D18FD" w:rsidRDefault="00DE109E" w:rsidP="00853491">
      <w:pPr>
        <w:jc w:val="both"/>
        <w:rPr>
          <w:sz w:val="20"/>
          <w:szCs w:val="20"/>
        </w:rPr>
      </w:pPr>
      <w:r w:rsidRPr="00CC6E84">
        <w:rPr>
          <w:sz w:val="20"/>
          <w:szCs w:val="20"/>
        </w:rPr>
        <w:t xml:space="preserve">When considering making changes to the county constitution it is vitally important that </w:t>
      </w:r>
      <w:r w:rsidR="00CC6E84" w:rsidRPr="00CC6E84">
        <w:rPr>
          <w:sz w:val="20"/>
          <w:szCs w:val="20"/>
        </w:rPr>
        <w:t>c</w:t>
      </w:r>
      <w:r w:rsidRPr="00CC6E84">
        <w:rPr>
          <w:sz w:val="20"/>
          <w:szCs w:val="20"/>
        </w:rPr>
        <w:t xml:space="preserve">ounties follow the rules in their current </w:t>
      </w:r>
      <w:r w:rsidR="00CC6E84">
        <w:rPr>
          <w:sz w:val="20"/>
          <w:szCs w:val="20"/>
        </w:rPr>
        <w:t>c</w:t>
      </w:r>
      <w:r w:rsidRPr="00CC6E84">
        <w:rPr>
          <w:sz w:val="20"/>
          <w:szCs w:val="20"/>
        </w:rPr>
        <w:t>onstitution with regard to adopting</w:t>
      </w:r>
      <w:r w:rsidR="00CC6E84">
        <w:rPr>
          <w:sz w:val="20"/>
          <w:szCs w:val="20"/>
        </w:rPr>
        <w:t xml:space="preserve"> a</w:t>
      </w:r>
      <w:r w:rsidRPr="00CC6E84">
        <w:rPr>
          <w:sz w:val="20"/>
          <w:szCs w:val="20"/>
        </w:rPr>
        <w:t xml:space="preserve"> new one.  </w:t>
      </w:r>
      <w:r w:rsidR="006069EC">
        <w:rPr>
          <w:sz w:val="20"/>
          <w:szCs w:val="20"/>
        </w:rPr>
        <w:t xml:space="preserve">Ensure that you have checked any additional requirements set out in your current constitution before you </w:t>
      </w:r>
      <w:r w:rsidR="00484616">
        <w:rPr>
          <w:sz w:val="20"/>
          <w:szCs w:val="20"/>
        </w:rPr>
        <w:t xml:space="preserve">start the process. </w:t>
      </w:r>
    </w:p>
    <w:p w14:paraId="0CA07254" w14:textId="282D19B2" w:rsidR="008D18FD" w:rsidRPr="00484616" w:rsidRDefault="007F7AFB" w:rsidP="00484616">
      <w:pPr>
        <w:pStyle w:val="ListParagraph"/>
        <w:numPr>
          <w:ilvl w:val="0"/>
          <w:numId w:val="6"/>
        </w:numPr>
        <w:jc w:val="both"/>
        <w:rPr>
          <w:sz w:val="20"/>
          <w:szCs w:val="20"/>
        </w:rPr>
      </w:pPr>
      <w:r w:rsidRPr="00484616">
        <w:rPr>
          <w:sz w:val="20"/>
          <w:szCs w:val="20"/>
        </w:rPr>
        <w:t xml:space="preserve">Once a new constitution has been drafted (based on the model) this should be sent to the governance team at Girlguiding Scotland. It will be checked over and support will be offered </w:t>
      </w:r>
      <w:r w:rsidR="000A56D5" w:rsidRPr="00484616">
        <w:rPr>
          <w:sz w:val="20"/>
          <w:szCs w:val="20"/>
        </w:rPr>
        <w:t xml:space="preserve">with any amendments needed. </w:t>
      </w:r>
    </w:p>
    <w:p w14:paraId="45BD5822" w14:textId="77777777" w:rsidR="00484616" w:rsidRDefault="000A56D5" w:rsidP="00853491">
      <w:pPr>
        <w:pStyle w:val="ListParagraph"/>
        <w:numPr>
          <w:ilvl w:val="0"/>
          <w:numId w:val="6"/>
        </w:numPr>
        <w:jc w:val="both"/>
        <w:rPr>
          <w:sz w:val="20"/>
          <w:szCs w:val="20"/>
        </w:rPr>
      </w:pPr>
      <w:r w:rsidRPr="00484616">
        <w:rPr>
          <w:sz w:val="20"/>
          <w:szCs w:val="20"/>
        </w:rPr>
        <w:t xml:space="preserve">Once this is complete the constitution will be submitted to the Girlguiding Scotland trustee board </w:t>
      </w:r>
      <w:r w:rsidR="00FA461A" w:rsidRPr="00484616">
        <w:rPr>
          <w:sz w:val="20"/>
          <w:szCs w:val="20"/>
        </w:rPr>
        <w:t xml:space="preserve">for their approval. </w:t>
      </w:r>
    </w:p>
    <w:p w14:paraId="36CB37F1" w14:textId="1F2E13E1" w:rsidR="00DE109E" w:rsidRPr="00484616" w:rsidRDefault="00FA461A" w:rsidP="00853491">
      <w:pPr>
        <w:pStyle w:val="ListParagraph"/>
        <w:numPr>
          <w:ilvl w:val="0"/>
          <w:numId w:val="6"/>
        </w:numPr>
        <w:jc w:val="both"/>
        <w:rPr>
          <w:sz w:val="20"/>
          <w:szCs w:val="20"/>
        </w:rPr>
      </w:pPr>
      <w:r w:rsidRPr="00484616">
        <w:rPr>
          <w:sz w:val="20"/>
          <w:szCs w:val="20"/>
        </w:rPr>
        <w:t>Once approved t</w:t>
      </w:r>
      <w:r w:rsidR="00DE109E" w:rsidRPr="00484616">
        <w:rPr>
          <w:sz w:val="20"/>
          <w:szCs w:val="20"/>
        </w:rPr>
        <w:t xml:space="preserve">he adoption of the new </w:t>
      </w:r>
      <w:r w:rsidR="009708AC" w:rsidRPr="00484616">
        <w:rPr>
          <w:sz w:val="20"/>
          <w:szCs w:val="20"/>
        </w:rPr>
        <w:t>c</w:t>
      </w:r>
      <w:r w:rsidR="00DE109E" w:rsidRPr="00484616">
        <w:rPr>
          <w:sz w:val="20"/>
          <w:szCs w:val="20"/>
        </w:rPr>
        <w:t xml:space="preserve">onstitution </w:t>
      </w:r>
      <w:r w:rsidR="009708AC" w:rsidRPr="00484616">
        <w:rPr>
          <w:sz w:val="20"/>
          <w:szCs w:val="20"/>
        </w:rPr>
        <w:t>must</w:t>
      </w:r>
      <w:r w:rsidR="00DE109E" w:rsidRPr="00484616">
        <w:rPr>
          <w:sz w:val="20"/>
          <w:szCs w:val="20"/>
        </w:rPr>
        <w:t xml:space="preserve"> be voted on</w:t>
      </w:r>
      <w:r w:rsidRPr="00484616">
        <w:rPr>
          <w:sz w:val="20"/>
          <w:szCs w:val="20"/>
        </w:rPr>
        <w:t xml:space="preserve"> by</w:t>
      </w:r>
      <w:r w:rsidR="004D3E93" w:rsidRPr="00484616">
        <w:rPr>
          <w:sz w:val="20"/>
          <w:szCs w:val="20"/>
        </w:rPr>
        <w:t xml:space="preserve"> </w:t>
      </w:r>
      <w:r w:rsidRPr="00484616">
        <w:rPr>
          <w:sz w:val="20"/>
          <w:szCs w:val="20"/>
        </w:rPr>
        <w:t>the county executive and</w:t>
      </w:r>
      <w:r w:rsidR="00DE109E" w:rsidRPr="00484616">
        <w:rPr>
          <w:sz w:val="20"/>
          <w:szCs w:val="20"/>
        </w:rPr>
        <w:t xml:space="preserve"> </w:t>
      </w:r>
      <w:r w:rsidR="008D18FD" w:rsidRPr="00484616">
        <w:rPr>
          <w:sz w:val="20"/>
          <w:szCs w:val="20"/>
        </w:rPr>
        <w:t>the decision</w:t>
      </w:r>
      <w:r w:rsidR="00DE109E" w:rsidRPr="00484616">
        <w:rPr>
          <w:sz w:val="20"/>
          <w:szCs w:val="20"/>
        </w:rPr>
        <w:t xml:space="preserve"> </w:t>
      </w:r>
      <w:proofErr w:type="spellStart"/>
      <w:r w:rsidR="00DE109E" w:rsidRPr="00484616">
        <w:rPr>
          <w:sz w:val="20"/>
          <w:szCs w:val="20"/>
        </w:rPr>
        <w:t>minuted</w:t>
      </w:r>
      <w:proofErr w:type="spellEnd"/>
      <w:r w:rsidRPr="00484616">
        <w:rPr>
          <w:sz w:val="20"/>
          <w:szCs w:val="20"/>
        </w:rPr>
        <w:t>. T</w:t>
      </w:r>
      <w:r w:rsidR="00DE109E" w:rsidRPr="00484616">
        <w:rPr>
          <w:sz w:val="20"/>
          <w:szCs w:val="20"/>
        </w:rPr>
        <w:t xml:space="preserve">he date of adoption of </w:t>
      </w:r>
      <w:r w:rsidRPr="00484616">
        <w:rPr>
          <w:sz w:val="20"/>
          <w:szCs w:val="20"/>
        </w:rPr>
        <w:t>the</w:t>
      </w:r>
      <w:r w:rsidR="00DE109E" w:rsidRPr="00484616">
        <w:rPr>
          <w:sz w:val="20"/>
          <w:szCs w:val="20"/>
        </w:rPr>
        <w:t xml:space="preserve"> new </w:t>
      </w:r>
      <w:r w:rsidR="009708AC" w:rsidRPr="00484616">
        <w:rPr>
          <w:sz w:val="20"/>
          <w:szCs w:val="20"/>
        </w:rPr>
        <w:t>c</w:t>
      </w:r>
      <w:r w:rsidR="00DE109E" w:rsidRPr="00484616">
        <w:rPr>
          <w:sz w:val="20"/>
          <w:szCs w:val="20"/>
        </w:rPr>
        <w:t xml:space="preserve">onstitution </w:t>
      </w:r>
      <w:r w:rsidR="00331F35" w:rsidRPr="00484616">
        <w:rPr>
          <w:sz w:val="20"/>
          <w:szCs w:val="20"/>
        </w:rPr>
        <w:t xml:space="preserve">should be </w:t>
      </w:r>
      <w:r w:rsidR="00DE109E" w:rsidRPr="00484616">
        <w:rPr>
          <w:sz w:val="20"/>
          <w:szCs w:val="20"/>
        </w:rPr>
        <w:t>completed in Clause 12</w:t>
      </w:r>
      <w:r w:rsidR="008D18FD" w:rsidRPr="00484616">
        <w:rPr>
          <w:sz w:val="20"/>
          <w:szCs w:val="20"/>
        </w:rPr>
        <w:t xml:space="preserve"> (of the </w:t>
      </w:r>
      <w:r w:rsidR="00331F35" w:rsidRPr="00484616">
        <w:rPr>
          <w:sz w:val="20"/>
          <w:szCs w:val="20"/>
        </w:rPr>
        <w:t>constitution document</w:t>
      </w:r>
      <w:r w:rsidR="008D18FD" w:rsidRPr="00484616">
        <w:rPr>
          <w:sz w:val="20"/>
          <w:szCs w:val="20"/>
        </w:rPr>
        <w:t>)</w:t>
      </w:r>
      <w:r w:rsidR="00DE109E" w:rsidRPr="00484616">
        <w:rPr>
          <w:sz w:val="20"/>
          <w:szCs w:val="20"/>
        </w:rPr>
        <w:t xml:space="preserve">.  Finally, a copy of the new </w:t>
      </w:r>
      <w:r w:rsidR="00896D62" w:rsidRPr="00484616">
        <w:rPr>
          <w:sz w:val="20"/>
          <w:szCs w:val="20"/>
        </w:rPr>
        <w:t>c</w:t>
      </w:r>
      <w:r w:rsidR="00DE109E" w:rsidRPr="00484616">
        <w:rPr>
          <w:sz w:val="20"/>
          <w:szCs w:val="20"/>
        </w:rPr>
        <w:t xml:space="preserve">onstitution </w:t>
      </w:r>
      <w:r w:rsidR="00331F35" w:rsidRPr="00484616">
        <w:rPr>
          <w:sz w:val="20"/>
          <w:szCs w:val="20"/>
        </w:rPr>
        <w:t>needs to be submitted to OSCR along with evidence of its approval and adoption (from minutes) and</w:t>
      </w:r>
      <w:r w:rsidR="003A72F5" w:rsidRPr="00484616">
        <w:rPr>
          <w:sz w:val="20"/>
          <w:szCs w:val="20"/>
        </w:rPr>
        <w:t xml:space="preserve"> the change must be notified to OSCR within 3 months. This is done via the </w:t>
      </w:r>
      <w:hyperlink r:id="rId12" w:history="1">
        <w:r w:rsidR="003A72F5" w:rsidRPr="00484616">
          <w:rPr>
            <w:rStyle w:val="Hyperlink"/>
            <w:sz w:val="20"/>
            <w:szCs w:val="20"/>
          </w:rPr>
          <w:t>‘Notification of Changes’</w:t>
        </w:r>
      </w:hyperlink>
      <w:r w:rsidR="003A72F5" w:rsidRPr="00484616">
        <w:rPr>
          <w:sz w:val="20"/>
          <w:szCs w:val="20"/>
        </w:rPr>
        <w:t xml:space="preserve"> process. The governance team will help with this. </w:t>
      </w:r>
    </w:p>
    <w:p w14:paraId="30B9A533" w14:textId="08DB4383" w:rsidR="003A72F5" w:rsidRPr="006069EC" w:rsidRDefault="006069EC" w:rsidP="006069EC">
      <w:pPr>
        <w:rPr>
          <w:b/>
          <w:bCs/>
        </w:rPr>
      </w:pPr>
      <w:r w:rsidRPr="006069EC">
        <w:rPr>
          <w:b/>
          <w:bCs/>
        </w:rPr>
        <w:t xml:space="preserve">Drafting a new county constitution </w:t>
      </w:r>
    </w:p>
    <w:p w14:paraId="5576C67C" w14:textId="515D29B7" w:rsidR="00DE109E" w:rsidRDefault="00DE109E" w:rsidP="00853491">
      <w:pPr>
        <w:jc w:val="both"/>
        <w:rPr>
          <w:sz w:val="20"/>
          <w:szCs w:val="20"/>
        </w:rPr>
      </w:pPr>
      <w:r w:rsidRPr="00DE109E">
        <w:rPr>
          <w:sz w:val="20"/>
          <w:szCs w:val="20"/>
        </w:rPr>
        <w:t>Many of the clauses will be standard and apply to all counties</w:t>
      </w:r>
      <w:r w:rsidR="00492B1A">
        <w:rPr>
          <w:sz w:val="20"/>
          <w:szCs w:val="20"/>
        </w:rPr>
        <w:t xml:space="preserve"> whereas o</w:t>
      </w:r>
      <w:r w:rsidRPr="00DE109E">
        <w:rPr>
          <w:sz w:val="20"/>
          <w:szCs w:val="20"/>
        </w:rPr>
        <w:t xml:space="preserve">ther clauses will need to be adapted to fit the structure </w:t>
      </w:r>
      <w:r w:rsidR="00484616">
        <w:rPr>
          <w:sz w:val="20"/>
          <w:szCs w:val="20"/>
        </w:rPr>
        <w:t>of</w:t>
      </w:r>
      <w:r w:rsidRPr="00DE109E">
        <w:rPr>
          <w:sz w:val="20"/>
          <w:szCs w:val="20"/>
        </w:rPr>
        <w:t xml:space="preserve"> your county. </w:t>
      </w:r>
    </w:p>
    <w:p w14:paraId="350FA8E0" w14:textId="2BF27851" w:rsidR="00492B1A" w:rsidRPr="00DE109E" w:rsidRDefault="00613DFD" w:rsidP="00853491">
      <w:pPr>
        <w:jc w:val="both"/>
        <w:rPr>
          <w:sz w:val="20"/>
          <w:szCs w:val="20"/>
        </w:rPr>
      </w:pPr>
      <w:r>
        <w:rPr>
          <w:sz w:val="20"/>
          <w:szCs w:val="20"/>
        </w:rPr>
        <w:t xml:space="preserve">The constitution should be in the legal name of the county. This is the name that the county is registered under on OSCR. If the county is known by another name this can be added to the constitution to make this clear. </w:t>
      </w:r>
    </w:p>
    <w:p w14:paraId="247A00D8" w14:textId="7E5E6FE6" w:rsidR="00DE109E" w:rsidRPr="00DE109E" w:rsidRDefault="00DE109E" w:rsidP="00853491">
      <w:pPr>
        <w:jc w:val="both"/>
        <w:rPr>
          <w:sz w:val="20"/>
          <w:szCs w:val="20"/>
        </w:rPr>
      </w:pPr>
      <w:r w:rsidRPr="00DE109E">
        <w:rPr>
          <w:sz w:val="20"/>
          <w:szCs w:val="20"/>
        </w:rPr>
        <w:t xml:space="preserve">The model constitution refers to divisions/districts. You should </w:t>
      </w:r>
      <w:r w:rsidR="005216BC">
        <w:rPr>
          <w:sz w:val="20"/>
          <w:szCs w:val="20"/>
        </w:rPr>
        <w:t>amend this</w:t>
      </w:r>
      <w:r w:rsidRPr="00DE109E">
        <w:rPr>
          <w:sz w:val="20"/>
          <w:szCs w:val="20"/>
        </w:rPr>
        <w:t xml:space="preserve"> to </w:t>
      </w:r>
      <w:r w:rsidR="005216BC">
        <w:rPr>
          <w:sz w:val="20"/>
          <w:szCs w:val="20"/>
        </w:rPr>
        <w:t>what</w:t>
      </w:r>
      <w:r w:rsidRPr="00DE109E">
        <w:rPr>
          <w:sz w:val="20"/>
          <w:szCs w:val="20"/>
        </w:rPr>
        <w:t xml:space="preserve"> is appropriate for your county</w:t>
      </w:r>
      <w:r w:rsidR="00C70812">
        <w:rPr>
          <w:sz w:val="20"/>
          <w:szCs w:val="20"/>
        </w:rPr>
        <w:t>.</w:t>
      </w:r>
    </w:p>
    <w:p w14:paraId="6621860F" w14:textId="09793F0A" w:rsidR="00DE109E" w:rsidRPr="00DE109E" w:rsidRDefault="00DE109E" w:rsidP="00853491">
      <w:pPr>
        <w:jc w:val="both"/>
        <w:rPr>
          <w:sz w:val="20"/>
          <w:szCs w:val="20"/>
        </w:rPr>
      </w:pPr>
      <w:r w:rsidRPr="00DE109E">
        <w:rPr>
          <w:sz w:val="20"/>
          <w:szCs w:val="20"/>
        </w:rPr>
        <w:t xml:space="preserve">Clauses marked with * should either be deleted </w:t>
      </w:r>
      <w:r w:rsidR="00C70812">
        <w:rPr>
          <w:sz w:val="20"/>
          <w:szCs w:val="20"/>
        </w:rPr>
        <w:t xml:space="preserve">if not appropriate </w:t>
      </w:r>
      <w:r w:rsidRPr="00DE109E">
        <w:rPr>
          <w:sz w:val="20"/>
          <w:szCs w:val="20"/>
        </w:rPr>
        <w:t>or the inappropriate word deleted.</w:t>
      </w:r>
    </w:p>
    <w:p w14:paraId="5C91CDAC" w14:textId="77777777" w:rsidR="00B645F4" w:rsidRDefault="00B645F4" w:rsidP="00853491">
      <w:pPr>
        <w:jc w:val="both"/>
        <w:rPr>
          <w:sz w:val="20"/>
          <w:szCs w:val="20"/>
        </w:rPr>
      </w:pPr>
    </w:p>
    <w:p w14:paraId="5D1C6C3F" w14:textId="65C54916" w:rsidR="00CE3017" w:rsidRDefault="00C70812" w:rsidP="00853491">
      <w:pPr>
        <w:jc w:val="both"/>
        <w:rPr>
          <w:sz w:val="20"/>
          <w:szCs w:val="20"/>
        </w:rPr>
      </w:pPr>
      <w:r>
        <w:rPr>
          <w:sz w:val="20"/>
          <w:szCs w:val="20"/>
        </w:rPr>
        <w:t xml:space="preserve">Where this is shown: </w:t>
      </w:r>
      <w:r w:rsidR="00DE109E" w:rsidRPr="00DE109E">
        <w:rPr>
          <w:sz w:val="20"/>
          <w:szCs w:val="20"/>
        </w:rPr>
        <w:t xml:space="preserve">[  </w:t>
      </w:r>
      <w:proofErr w:type="gramStart"/>
      <w:r w:rsidR="00DE109E" w:rsidRPr="00DE109E">
        <w:rPr>
          <w:sz w:val="20"/>
          <w:szCs w:val="20"/>
        </w:rPr>
        <w:t xml:space="preserve">  ]</w:t>
      </w:r>
      <w:proofErr w:type="gramEnd"/>
      <w:r w:rsidR="00DE109E" w:rsidRPr="00DE109E">
        <w:rPr>
          <w:sz w:val="20"/>
          <w:szCs w:val="20"/>
        </w:rPr>
        <w:t xml:space="preserve"> add </w:t>
      </w:r>
      <w:r>
        <w:rPr>
          <w:sz w:val="20"/>
          <w:szCs w:val="20"/>
        </w:rPr>
        <w:t xml:space="preserve">in </w:t>
      </w:r>
      <w:r w:rsidR="00DE109E" w:rsidRPr="00DE109E">
        <w:rPr>
          <w:sz w:val="20"/>
          <w:szCs w:val="20"/>
        </w:rPr>
        <w:t>your county</w:t>
      </w:r>
      <w:r>
        <w:rPr>
          <w:sz w:val="20"/>
          <w:szCs w:val="20"/>
        </w:rPr>
        <w:t>’s</w:t>
      </w:r>
      <w:r w:rsidR="00DE109E" w:rsidRPr="00DE109E">
        <w:rPr>
          <w:sz w:val="20"/>
          <w:szCs w:val="20"/>
        </w:rPr>
        <w:t xml:space="preserve"> name.</w:t>
      </w:r>
    </w:p>
    <w:p w14:paraId="280C78DA" w14:textId="695F95C0" w:rsidR="00C70812" w:rsidRDefault="00CE3017" w:rsidP="00853491">
      <w:pPr>
        <w:jc w:val="both"/>
        <w:rPr>
          <w:sz w:val="20"/>
          <w:szCs w:val="20"/>
        </w:rPr>
      </w:pPr>
      <w:r>
        <w:rPr>
          <w:sz w:val="20"/>
          <w:szCs w:val="20"/>
        </w:rPr>
        <w:t xml:space="preserve">Clause 1 should not be amended, other than to </w:t>
      </w:r>
      <w:r w:rsidR="006328A5">
        <w:rPr>
          <w:sz w:val="20"/>
          <w:szCs w:val="20"/>
        </w:rPr>
        <w:t>clarify districts/divisions (as above)</w:t>
      </w:r>
      <w:r w:rsidR="004E5F03">
        <w:rPr>
          <w:sz w:val="20"/>
          <w:szCs w:val="20"/>
        </w:rPr>
        <w:t xml:space="preserve">, and to add in the name of the county. </w:t>
      </w:r>
      <w:r w:rsidR="00EA3C4A" w:rsidRPr="00DE109E">
        <w:rPr>
          <w:sz w:val="20"/>
          <w:szCs w:val="20"/>
        </w:rPr>
        <w:t xml:space="preserve">Clause 1 includes a definition for charitable purposes. </w:t>
      </w:r>
      <w:r w:rsidR="00EA2802">
        <w:rPr>
          <w:sz w:val="20"/>
          <w:szCs w:val="20"/>
        </w:rPr>
        <w:t>County</w:t>
      </w:r>
      <w:r w:rsidR="00EA3C4A" w:rsidRPr="00DE109E">
        <w:rPr>
          <w:sz w:val="20"/>
          <w:szCs w:val="20"/>
        </w:rPr>
        <w:t xml:space="preserve"> </w:t>
      </w:r>
      <w:r w:rsidR="00EA2802">
        <w:rPr>
          <w:sz w:val="20"/>
          <w:szCs w:val="20"/>
        </w:rPr>
        <w:t>t</w:t>
      </w:r>
      <w:r w:rsidR="00EA3C4A" w:rsidRPr="00DE109E">
        <w:rPr>
          <w:sz w:val="20"/>
          <w:szCs w:val="20"/>
        </w:rPr>
        <w:t xml:space="preserve">rustees should ensure that funds are only used for the charitable purposes outlined in clause 2.  </w:t>
      </w:r>
    </w:p>
    <w:p w14:paraId="55343AAA" w14:textId="4F25B93E" w:rsidR="00DE109E" w:rsidRPr="00DE109E" w:rsidRDefault="00DE109E" w:rsidP="00853491">
      <w:pPr>
        <w:jc w:val="both"/>
        <w:rPr>
          <w:sz w:val="20"/>
          <w:szCs w:val="20"/>
        </w:rPr>
      </w:pPr>
      <w:r w:rsidRPr="00DE109E">
        <w:rPr>
          <w:sz w:val="20"/>
          <w:szCs w:val="20"/>
        </w:rPr>
        <w:t>Clauses 2 &amp; 3 should</w:t>
      </w:r>
      <w:r w:rsidR="004E5F03">
        <w:rPr>
          <w:sz w:val="20"/>
          <w:szCs w:val="20"/>
        </w:rPr>
        <w:t xml:space="preserve"> also</w:t>
      </w:r>
      <w:r w:rsidRPr="00DE109E">
        <w:rPr>
          <w:sz w:val="20"/>
          <w:szCs w:val="20"/>
        </w:rPr>
        <w:t xml:space="preserve"> not be amended. These are the </w:t>
      </w:r>
      <w:r w:rsidR="004E5F03" w:rsidRPr="00DE109E">
        <w:rPr>
          <w:sz w:val="20"/>
          <w:szCs w:val="20"/>
        </w:rPr>
        <w:t xml:space="preserve">aims and membership </w:t>
      </w:r>
      <w:r w:rsidRPr="00DE109E">
        <w:rPr>
          <w:sz w:val="20"/>
          <w:szCs w:val="20"/>
        </w:rPr>
        <w:t xml:space="preserve">requirements for Girlguiding.  </w:t>
      </w:r>
    </w:p>
    <w:p w14:paraId="5738D750" w14:textId="20B4F6DC" w:rsidR="00DE109E" w:rsidRPr="00DE109E" w:rsidRDefault="00DE109E" w:rsidP="00853491">
      <w:pPr>
        <w:jc w:val="both"/>
        <w:rPr>
          <w:sz w:val="20"/>
          <w:szCs w:val="20"/>
        </w:rPr>
      </w:pPr>
      <w:r w:rsidRPr="00DE109E">
        <w:rPr>
          <w:sz w:val="20"/>
          <w:szCs w:val="20"/>
        </w:rPr>
        <w:t>Clause 4 provides wide powers designed to cover all situations. It is better to include them all even if you don</w:t>
      </w:r>
      <w:r w:rsidR="00EA2802">
        <w:rPr>
          <w:sz w:val="20"/>
          <w:szCs w:val="20"/>
        </w:rPr>
        <w:t>’</w:t>
      </w:r>
      <w:r w:rsidRPr="00DE109E">
        <w:rPr>
          <w:sz w:val="20"/>
          <w:szCs w:val="20"/>
        </w:rPr>
        <w:t>t think there is any immediate prospect of your county using certain powers in practice.  Including reference to a particular power does not mean your county has to use that power – but it may be needed at a future date, e.g. you may not own any property now</w:t>
      </w:r>
      <w:r w:rsidR="00496730">
        <w:rPr>
          <w:sz w:val="20"/>
          <w:szCs w:val="20"/>
        </w:rPr>
        <w:t>,</w:t>
      </w:r>
      <w:r w:rsidRPr="00DE109E">
        <w:rPr>
          <w:sz w:val="20"/>
          <w:szCs w:val="20"/>
        </w:rPr>
        <w:t xml:space="preserve"> but someone may gift a property to you in the future.  </w:t>
      </w:r>
    </w:p>
    <w:p w14:paraId="7E12DF90" w14:textId="014A81D4" w:rsidR="00DE109E" w:rsidRPr="00DE109E" w:rsidRDefault="00DE109E" w:rsidP="00853491">
      <w:pPr>
        <w:jc w:val="both"/>
        <w:rPr>
          <w:sz w:val="20"/>
          <w:szCs w:val="20"/>
        </w:rPr>
      </w:pPr>
      <w:r w:rsidRPr="00DE109E">
        <w:rPr>
          <w:sz w:val="20"/>
          <w:szCs w:val="20"/>
        </w:rPr>
        <w:t xml:space="preserve">Where </w:t>
      </w:r>
      <w:r w:rsidR="00A7161D">
        <w:rPr>
          <w:sz w:val="20"/>
          <w:szCs w:val="20"/>
        </w:rPr>
        <w:t>c</w:t>
      </w:r>
      <w:r w:rsidRPr="00DE109E">
        <w:rPr>
          <w:sz w:val="20"/>
          <w:szCs w:val="20"/>
        </w:rPr>
        <w:t>ounties have investments in terms of Clause 4(f)</w:t>
      </w:r>
      <w:r w:rsidR="00544249">
        <w:rPr>
          <w:sz w:val="20"/>
          <w:szCs w:val="20"/>
        </w:rPr>
        <w:t>,</w:t>
      </w:r>
      <w:r w:rsidRPr="00DE109E">
        <w:rPr>
          <w:sz w:val="20"/>
          <w:szCs w:val="20"/>
        </w:rPr>
        <w:t xml:space="preserve"> these need to be appropriate to </w:t>
      </w:r>
      <w:r w:rsidR="00A7161D" w:rsidRPr="00DE109E">
        <w:rPr>
          <w:sz w:val="20"/>
          <w:szCs w:val="20"/>
        </w:rPr>
        <w:t>the county’s investment policy</w:t>
      </w:r>
      <w:r w:rsidR="00544249">
        <w:rPr>
          <w:sz w:val="20"/>
          <w:szCs w:val="20"/>
        </w:rPr>
        <w:t>. I</w:t>
      </w:r>
      <w:r w:rsidR="00A7161D" w:rsidRPr="00DE109E">
        <w:rPr>
          <w:sz w:val="20"/>
          <w:szCs w:val="20"/>
        </w:rPr>
        <w:t xml:space="preserve">t would be an opportunity when adopting </w:t>
      </w:r>
      <w:r w:rsidR="004518DC">
        <w:rPr>
          <w:sz w:val="20"/>
          <w:szCs w:val="20"/>
        </w:rPr>
        <w:t>a</w:t>
      </w:r>
      <w:r w:rsidR="00A7161D" w:rsidRPr="00DE109E">
        <w:rPr>
          <w:sz w:val="20"/>
          <w:szCs w:val="20"/>
        </w:rPr>
        <w:t xml:space="preserve"> new constitution to check that the county investment policy is up to date.  </w:t>
      </w:r>
    </w:p>
    <w:p w14:paraId="351782C3" w14:textId="03D31B72" w:rsidR="00DE109E" w:rsidRPr="00DE109E" w:rsidRDefault="00DE109E" w:rsidP="00853491">
      <w:pPr>
        <w:jc w:val="both"/>
        <w:rPr>
          <w:sz w:val="20"/>
          <w:szCs w:val="20"/>
        </w:rPr>
      </w:pPr>
      <w:r w:rsidRPr="00DE109E">
        <w:rPr>
          <w:sz w:val="20"/>
          <w:szCs w:val="20"/>
        </w:rPr>
        <w:t xml:space="preserve">Donations under clause 4(o) should only be for a charitable purpose in pursuit of the aims in clause 2.  Establishing and support for a charitable body relates only to those on the Scottish Charity Register.  This clause does not directly refer to fundraising activities undertaken by members as part of their contribution to the wider community, except to the extent that </w:t>
      </w:r>
      <w:r w:rsidR="004F7CBF">
        <w:rPr>
          <w:sz w:val="20"/>
          <w:szCs w:val="20"/>
        </w:rPr>
        <w:t>c</w:t>
      </w:r>
      <w:r w:rsidRPr="00DE109E">
        <w:rPr>
          <w:sz w:val="20"/>
          <w:szCs w:val="20"/>
        </w:rPr>
        <w:t xml:space="preserve">ounty funds should not be used as </w:t>
      </w:r>
      <w:r w:rsidR="001515F3">
        <w:rPr>
          <w:sz w:val="20"/>
          <w:szCs w:val="20"/>
        </w:rPr>
        <w:t>‘</w:t>
      </w:r>
      <w:r w:rsidRPr="00DE109E">
        <w:rPr>
          <w:sz w:val="20"/>
          <w:szCs w:val="20"/>
        </w:rPr>
        <w:t>top up</w:t>
      </w:r>
      <w:r w:rsidR="001515F3">
        <w:rPr>
          <w:sz w:val="20"/>
          <w:szCs w:val="20"/>
        </w:rPr>
        <w:t>’</w:t>
      </w:r>
      <w:r w:rsidRPr="00DE109E">
        <w:rPr>
          <w:sz w:val="20"/>
          <w:szCs w:val="20"/>
        </w:rPr>
        <w:t xml:space="preserve"> funding. </w:t>
      </w:r>
    </w:p>
    <w:p w14:paraId="3D88238B" w14:textId="5F397E4D" w:rsidR="00DE109E" w:rsidRPr="00DE109E" w:rsidRDefault="00DE109E" w:rsidP="00853491">
      <w:pPr>
        <w:jc w:val="both"/>
        <w:rPr>
          <w:sz w:val="20"/>
          <w:szCs w:val="20"/>
        </w:rPr>
      </w:pPr>
      <w:r w:rsidRPr="00DE109E">
        <w:rPr>
          <w:sz w:val="20"/>
          <w:szCs w:val="20"/>
        </w:rPr>
        <w:t xml:space="preserve">Clause 5 will need to be adapted to suit the particular structure of your </w:t>
      </w:r>
      <w:r w:rsidR="00B96247" w:rsidRPr="00DE109E">
        <w:rPr>
          <w:sz w:val="20"/>
          <w:szCs w:val="20"/>
        </w:rPr>
        <w:t>county executive committee</w:t>
      </w:r>
      <w:r w:rsidRPr="00DE109E">
        <w:rPr>
          <w:sz w:val="20"/>
          <w:szCs w:val="20"/>
        </w:rPr>
        <w:t>.</w:t>
      </w:r>
    </w:p>
    <w:p w14:paraId="639CB4A8" w14:textId="0056628D" w:rsidR="00DE109E" w:rsidRPr="00DE109E" w:rsidRDefault="00DE109E" w:rsidP="00853491">
      <w:pPr>
        <w:jc w:val="both"/>
        <w:rPr>
          <w:sz w:val="20"/>
          <w:szCs w:val="20"/>
        </w:rPr>
      </w:pPr>
      <w:r w:rsidRPr="00DE109E">
        <w:rPr>
          <w:sz w:val="20"/>
          <w:szCs w:val="20"/>
        </w:rPr>
        <w:t>5.2 – add the additional commissioners/advisers/members o</w:t>
      </w:r>
      <w:r w:rsidR="0055432C">
        <w:rPr>
          <w:sz w:val="20"/>
          <w:szCs w:val="20"/>
        </w:rPr>
        <w:t>n</w:t>
      </w:r>
      <w:r w:rsidRPr="00DE109E">
        <w:rPr>
          <w:sz w:val="20"/>
          <w:szCs w:val="20"/>
        </w:rPr>
        <w:t xml:space="preserve"> your </w:t>
      </w:r>
      <w:r w:rsidR="00B96247" w:rsidRPr="00DE109E">
        <w:rPr>
          <w:sz w:val="20"/>
          <w:szCs w:val="20"/>
        </w:rPr>
        <w:t>county executive committee</w:t>
      </w:r>
      <w:r w:rsidR="0055432C">
        <w:rPr>
          <w:sz w:val="20"/>
          <w:szCs w:val="20"/>
        </w:rPr>
        <w:t xml:space="preserve"> (who are the trustees of the charity).</w:t>
      </w:r>
    </w:p>
    <w:p w14:paraId="5128AF2A" w14:textId="776E7AA2" w:rsidR="00DE109E" w:rsidRPr="00DE109E" w:rsidRDefault="00DE109E" w:rsidP="00853491">
      <w:pPr>
        <w:jc w:val="both"/>
        <w:rPr>
          <w:sz w:val="20"/>
          <w:szCs w:val="20"/>
        </w:rPr>
      </w:pPr>
      <w:r w:rsidRPr="00DE109E">
        <w:rPr>
          <w:sz w:val="20"/>
          <w:szCs w:val="20"/>
        </w:rPr>
        <w:t>5.4 – add the minimum number of executive meetings you have per year and the number of members required for a quorum. The quorum should be set at a level which means that a reasonably representative sample of the executive committee would have to be present at the meeting so that decisions are not being made by a very small number of people</w:t>
      </w:r>
      <w:r w:rsidR="00F73503">
        <w:rPr>
          <w:sz w:val="20"/>
          <w:szCs w:val="20"/>
        </w:rPr>
        <w:t>,</w:t>
      </w:r>
      <w:r w:rsidRPr="00DE109E">
        <w:rPr>
          <w:sz w:val="20"/>
          <w:szCs w:val="20"/>
        </w:rPr>
        <w:t xml:space="preserve"> but this has to be balanced against the executive committee not being able to make any decisions because of difficulties of getting a quorum. A suggested minimum number of meetings would be 4 and a </w:t>
      </w:r>
      <w:r w:rsidR="00736493">
        <w:rPr>
          <w:sz w:val="20"/>
          <w:szCs w:val="20"/>
        </w:rPr>
        <w:t>recommended</w:t>
      </w:r>
      <w:r w:rsidRPr="00DE109E">
        <w:rPr>
          <w:sz w:val="20"/>
          <w:szCs w:val="20"/>
        </w:rPr>
        <w:t xml:space="preserve"> quorum would be two thirds of the membership of the executive committee.</w:t>
      </w:r>
    </w:p>
    <w:p w14:paraId="56E5B23E" w14:textId="460C07AF" w:rsidR="000E1E7D" w:rsidRDefault="00DE109E" w:rsidP="00853491">
      <w:pPr>
        <w:jc w:val="both"/>
        <w:rPr>
          <w:sz w:val="20"/>
          <w:szCs w:val="20"/>
        </w:rPr>
      </w:pPr>
      <w:r w:rsidRPr="00DE109E">
        <w:rPr>
          <w:sz w:val="20"/>
          <w:szCs w:val="20"/>
        </w:rPr>
        <w:t>5.5 –</w:t>
      </w:r>
      <w:r w:rsidR="00CD5ADD">
        <w:rPr>
          <w:sz w:val="20"/>
          <w:szCs w:val="20"/>
        </w:rPr>
        <w:t xml:space="preserve"> </w:t>
      </w:r>
      <w:r w:rsidRPr="00DE109E">
        <w:rPr>
          <w:sz w:val="20"/>
          <w:szCs w:val="20"/>
        </w:rPr>
        <w:t>The annual accounts must be externally reviewed either by an independent examiner or an auditor.</w:t>
      </w:r>
    </w:p>
    <w:p w14:paraId="4D5C5503" w14:textId="76804FB2" w:rsidR="003E79A8" w:rsidRDefault="003E79A8" w:rsidP="00853491">
      <w:pPr>
        <w:numPr>
          <w:ilvl w:val="0"/>
          <w:numId w:val="4"/>
        </w:numPr>
        <w:spacing w:after="0" w:line="240" w:lineRule="auto"/>
        <w:jc w:val="both"/>
        <w:rPr>
          <w:sz w:val="20"/>
          <w:szCs w:val="20"/>
        </w:rPr>
      </w:pPr>
      <w:r w:rsidRPr="003E79A8">
        <w:rPr>
          <w:sz w:val="20"/>
          <w:szCs w:val="20"/>
        </w:rPr>
        <w:t xml:space="preserve">If the annual income of the county is below £250,000 and the accounts are prepared on a receipts and payments basis the independent examiner is someone who the </w:t>
      </w:r>
      <w:r w:rsidRPr="003E79A8">
        <w:rPr>
          <w:sz w:val="20"/>
          <w:szCs w:val="20"/>
        </w:rPr>
        <w:lastRenderedPageBreak/>
        <w:t>trustees reasonably believe to have the ability and practical experience to carry out a competent examination of the accounts.</w:t>
      </w:r>
    </w:p>
    <w:p w14:paraId="0E0BE932" w14:textId="77777777" w:rsidR="00AA6601" w:rsidRDefault="00AA6601" w:rsidP="00AA6601">
      <w:pPr>
        <w:spacing w:after="0" w:line="240" w:lineRule="auto"/>
        <w:jc w:val="both"/>
        <w:rPr>
          <w:sz w:val="20"/>
          <w:szCs w:val="20"/>
        </w:rPr>
      </w:pPr>
    </w:p>
    <w:p w14:paraId="1A11C3E6" w14:textId="77777777" w:rsidR="00AA6601" w:rsidRPr="003E79A8" w:rsidRDefault="00AA6601" w:rsidP="00AA6601">
      <w:pPr>
        <w:spacing w:after="0" w:line="240" w:lineRule="auto"/>
        <w:jc w:val="both"/>
        <w:rPr>
          <w:sz w:val="20"/>
          <w:szCs w:val="20"/>
        </w:rPr>
      </w:pPr>
    </w:p>
    <w:p w14:paraId="6A362443" w14:textId="360041D4" w:rsidR="003E79A8" w:rsidRPr="003E79A8" w:rsidRDefault="003E79A8" w:rsidP="00853491">
      <w:pPr>
        <w:numPr>
          <w:ilvl w:val="0"/>
          <w:numId w:val="4"/>
        </w:numPr>
        <w:spacing w:after="0" w:line="240" w:lineRule="auto"/>
        <w:jc w:val="both"/>
        <w:rPr>
          <w:sz w:val="20"/>
          <w:szCs w:val="20"/>
        </w:rPr>
      </w:pPr>
      <w:r w:rsidRPr="003E79A8">
        <w:rPr>
          <w:sz w:val="20"/>
          <w:szCs w:val="20"/>
        </w:rPr>
        <w:t xml:space="preserve">If the annual income is below £500,000 and the accounts are prepared on </w:t>
      </w:r>
      <w:r w:rsidR="00AA6601">
        <w:rPr>
          <w:sz w:val="20"/>
          <w:szCs w:val="20"/>
        </w:rPr>
        <w:t>an</w:t>
      </w:r>
      <w:r w:rsidRPr="003E79A8">
        <w:rPr>
          <w:sz w:val="20"/>
          <w:szCs w:val="20"/>
        </w:rPr>
        <w:t xml:space="preserve"> </w:t>
      </w:r>
      <w:proofErr w:type="gramStart"/>
      <w:r w:rsidRPr="003E79A8">
        <w:rPr>
          <w:sz w:val="20"/>
          <w:szCs w:val="20"/>
        </w:rPr>
        <w:t>accruals</w:t>
      </w:r>
      <w:proofErr w:type="gramEnd"/>
      <w:r w:rsidRPr="003E79A8">
        <w:rPr>
          <w:sz w:val="20"/>
          <w:szCs w:val="20"/>
        </w:rPr>
        <w:t xml:space="preserve"> basis, the independent examiner </w:t>
      </w:r>
      <w:r w:rsidR="00364B22">
        <w:rPr>
          <w:sz w:val="20"/>
          <w:szCs w:val="20"/>
        </w:rPr>
        <w:t>must be</w:t>
      </w:r>
      <w:r w:rsidRPr="003E79A8">
        <w:rPr>
          <w:sz w:val="20"/>
          <w:szCs w:val="20"/>
        </w:rPr>
        <w:t xml:space="preserve"> a member of a listed professional body.  </w:t>
      </w:r>
    </w:p>
    <w:p w14:paraId="3A1A05D1" w14:textId="77777777" w:rsidR="003E79A8" w:rsidRDefault="003E79A8" w:rsidP="00853491">
      <w:pPr>
        <w:numPr>
          <w:ilvl w:val="0"/>
          <w:numId w:val="4"/>
        </w:numPr>
        <w:spacing w:after="0" w:line="240" w:lineRule="auto"/>
        <w:jc w:val="both"/>
        <w:rPr>
          <w:sz w:val="20"/>
          <w:szCs w:val="20"/>
        </w:rPr>
      </w:pPr>
      <w:r w:rsidRPr="003E79A8">
        <w:rPr>
          <w:sz w:val="20"/>
          <w:szCs w:val="20"/>
        </w:rPr>
        <w:t>If the annual income is £500,000 or more, or the gross assets exceed £3.26m, or the trustees choose to do so, the accounts must be audited by a registered auditor.</w:t>
      </w:r>
    </w:p>
    <w:p w14:paraId="65D44C4B" w14:textId="77777777" w:rsidR="003E79A8" w:rsidRDefault="003E79A8" w:rsidP="00853491">
      <w:pPr>
        <w:spacing w:after="0" w:line="240" w:lineRule="auto"/>
        <w:jc w:val="both"/>
        <w:rPr>
          <w:sz w:val="20"/>
          <w:szCs w:val="20"/>
        </w:rPr>
      </w:pPr>
    </w:p>
    <w:p w14:paraId="4541C5FB" w14:textId="2C795160" w:rsidR="00C7403A" w:rsidRPr="00C7403A" w:rsidRDefault="00C7403A" w:rsidP="00853491">
      <w:pPr>
        <w:spacing w:line="240" w:lineRule="auto"/>
        <w:jc w:val="both"/>
        <w:rPr>
          <w:sz w:val="20"/>
          <w:szCs w:val="20"/>
        </w:rPr>
      </w:pPr>
      <w:r w:rsidRPr="00C7403A">
        <w:rPr>
          <w:sz w:val="20"/>
          <w:szCs w:val="20"/>
        </w:rPr>
        <w:t xml:space="preserve">For further guidance refer to the OSCR publication </w:t>
      </w:r>
      <w:hyperlink r:id="rId13" w:history="1">
        <w:r w:rsidRPr="004542C9">
          <w:rPr>
            <w:rStyle w:val="Hyperlink"/>
            <w:sz w:val="20"/>
            <w:szCs w:val="20"/>
          </w:rPr>
          <w:t>‘A guide to charity accounts’</w:t>
        </w:r>
      </w:hyperlink>
      <w:r w:rsidRPr="00C7403A">
        <w:rPr>
          <w:sz w:val="20"/>
          <w:szCs w:val="20"/>
        </w:rPr>
        <w:t>.</w:t>
      </w:r>
    </w:p>
    <w:p w14:paraId="48D70312" w14:textId="6E108862" w:rsidR="00C7403A" w:rsidRDefault="00C7403A" w:rsidP="00853491">
      <w:pPr>
        <w:spacing w:line="240" w:lineRule="auto"/>
        <w:jc w:val="both"/>
        <w:rPr>
          <w:sz w:val="20"/>
          <w:szCs w:val="20"/>
        </w:rPr>
      </w:pPr>
      <w:r w:rsidRPr="00C7403A">
        <w:rPr>
          <w:sz w:val="20"/>
          <w:szCs w:val="20"/>
        </w:rPr>
        <w:t>Clause 6 – add details of the</w:t>
      </w:r>
      <w:r w:rsidR="00B4706D">
        <w:rPr>
          <w:sz w:val="20"/>
          <w:szCs w:val="20"/>
        </w:rPr>
        <w:t xml:space="preserve"> roles held by</w:t>
      </w:r>
      <w:r w:rsidRPr="00C7403A">
        <w:rPr>
          <w:sz w:val="20"/>
          <w:szCs w:val="20"/>
        </w:rPr>
        <w:t xml:space="preserve"> additional members of your </w:t>
      </w:r>
      <w:r w:rsidR="00B4706D" w:rsidRPr="00C7403A">
        <w:rPr>
          <w:sz w:val="20"/>
          <w:szCs w:val="20"/>
        </w:rPr>
        <w:t>county’s executive committee.</w:t>
      </w:r>
    </w:p>
    <w:p w14:paraId="2B88CD44" w14:textId="343B13B4" w:rsidR="0079676E" w:rsidRDefault="0079676E" w:rsidP="00853491">
      <w:pPr>
        <w:spacing w:line="240" w:lineRule="auto"/>
        <w:jc w:val="both"/>
        <w:rPr>
          <w:sz w:val="20"/>
          <w:szCs w:val="20"/>
        </w:rPr>
      </w:pPr>
      <w:r>
        <w:rPr>
          <w:sz w:val="20"/>
          <w:szCs w:val="20"/>
        </w:rPr>
        <w:t xml:space="preserve">Clause 7 </w:t>
      </w:r>
      <w:r w:rsidR="00780652">
        <w:rPr>
          <w:sz w:val="20"/>
          <w:szCs w:val="20"/>
        </w:rPr>
        <w:t>–</w:t>
      </w:r>
      <w:r>
        <w:rPr>
          <w:sz w:val="20"/>
          <w:szCs w:val="20"/>
        </w:rPr>
        <w:t xml:space="preserve"> </w:t>
      </w:r>
      <w:r w:rsidR="00780652">
        <w:rPr>
          <w:sz w:val="20"/>
          <w:szCs w:val="20"/>
        </w:rPr>
        <w:t xml:space="preserve">If the county does not have a president, you may wish to still include this clause, to allow one to be appointed in future. </w:t>
      </w:r>
    </w:p>
    <w:p w14:paraId="29D45DAA" w14:textId="0789A269" w:rsidR="00A31C68" w:rsidRDefault="00A31C68" w:rsidP="00853491">
      <w:pPr>
        <w:spacing w:line="240" w:lineRule="auto"/>
        <w:jc w:val="both"/>
        <w:rPr>
          <w:sz w:val="20"/>
          <w:szCs w:val="20"/>
        </w:rPr>
      </w:pPr>
      <w:r>
        <w:rPr>
          <w:sz w:val="20"/>
          <w:szCs w:val="20"/>
        </w:rPr>
        <w:t xml:space="preserve">Clause 8 </w:t>
      </w:r>
      <w:r w:rsidR="00F33EFC">
        <w:rPr>
          <w:sz w:val="20"/>
          <w:szCs w:val="20"/>
        </w:rPr>
        <w:t>–</w:t>
      </w:r>
      <w:r>
        <w:rPr>
          <w:sz w:val="20"/>
          <w:szCs w:val="20"/>
        </w:rPr>
        <w:t xml:space="preserve"> </w:t>
      </w:r>
      <w:r w:rsidR="00F33EFC">
        <w:rPr>
          <w:sz w:val="20"/>
          <w:szCs w:val="20"/>
        </w:rPr>
        <w:t>This clause is unlikely to need much amendment</w:t>
      </w:r>
      <w:r w:rsidR="00F36EA9">
        <w:rPr>
          <w:sz w:val="20"/>
          <w:szCs w:val="20"/>
        </w:rPr>
        <w:t xml:space="preserve">, other than to clarify the district / division structure of the county. </w:t>
      </w:r>
    </w:p>
    <w:p w14:paraId="4D570CAC" w14:textId="71ABE940" w:rsidR="0040756D" w:rsidRPr="0040756D" w:rsidRDefault="0040756D" w:rsidP="00853491">
      <w:pPr>
        <w:spacing w:after="0" w:line="240" w:lineRule="auto"/>
        <w:jc w:val="both"/>
        <w:rPr>
          <w:sz w:val="20"/>
          <w:szCs w:val="20"/>
        </w:rPr>
      </w:pPr>
      <w:r w:rsidRPr="0040756D">
        <w:rPr>
          <w:sz w:val="20"/>
          <w:szCs w:val="20"/>
        </w:rPr>
        <w:t xml:space="preserve">Clause 9 - The title to any property should be held in name of trustees for the </w:t>
      </w:r>
      <w:r w:rsidR="00FF503D">
        <w:rPr>
          <w:sz w:val="20"/>
          <w:szCs w:val="20"/>
        </w:rPr>
        <w:t>c</w:t>
      </w:r>
      <w:r w:rsidRPr="0040756D">
        <w:rPr>
          <w:sz w:val="20"/>
          <w:szCs w:val="20"/>
        </w:rPr>
        <w:t xml:space="preserve">ounty.  Girlguiding policies and procedures state that any land or buildings owned or leased to any unit, </w:t>
      </w:r>
      <w:r w:rsidR="00FF503D" w:rsidRPr="0040756D">
        <w:rPr>
          <w:sz w:val="20"/>
          <w:szCs w:val="20"/>
        </w:rPr>
        <w:t>district, division</w:t>
      </w:r>
      <w:r w:rsidR="001C24E4">
        <w:rPr>
          <w:sz w:val="20"/>
          <w:szCs w:val="20"/>
        </w:rPr>
        <w:t>,</w:t>
      </w:r>
      <w:r w:rsidR="00FF503D" w:rsidRPr="0040756D">
        <w:rPr>
          <w:sz w:val="20"/>
          <w:szCs w:val="20"/>
        </w:rPr>
        <w:t xml:space="preserve"> or county </w:t>
      </w:r>
      <w:r w:rsidRPr="0040756D">
        <w:rPr>
          <w:sz w:val="20"/>
          <w:szCs w:val="20"/>
        </w:rPr>
        <w:t>should be held in the names of the following appointment holders as ex officio</w:t>
      </w:r>
      <w:r w:rsidR="00FF503D">
        <w:rPr>
          <w:sz w:val="20"/>
          <w:szCs w:val="20"/>
        </w:rPr>
        <w:t xml:space="preserve"> property</w:t>
      </w:r>
      <w:r w:rsidRPr="0040756D">
        <w:rPr>
          <w:sz w:val="20"/>
          <w:szCs w:val="20"/>
        </w:rPr>
        <w:t xml:space="preserve"> trustees:</w:t>
      </w:r>
    </w:p>
    <w:p w14:paraId="1F8DFF79" w14:textId="3CB18289" w:rsidR="0040756D" w:rsidRPr="00853491" w:rsidRDefault="0040756D" w:rsidP="00853491">
      <w:pPr>
        <w:pStyle w:val="ListParagraph"/>
        <w:numPr>
          <w:ilvl w:val="0"/>
          <w:numId w:val="5"/>
        </w:numPr>
        <w:spacing w:after="0" w:line="240" w:lineRule="auto"/>
        <w:jc w:val="both"/>
        <w:rPr>
          <w:sz w:val="20"/>
          <w:szCs w:val="20"/>
        </w:rPr>
      </w:pPr>
      <w:r w:rsidRPr="00853491">
        <w:rPr>
          <w:sz w:val="20"/>
          <w:szCs w:val="20"/>
        </w:rPr>
        <w:t>the County Commissioner</w:t>
      </w:r>
    </w:p>
    <w:p w14:paraId="258E8865" w14:textId="77AC5195" w:rsidR="0040756D" w:rsidRPr="00853491" w:rsidRDefault="0040756D" w:rsidP="00853491">
      <w:pPr>
        <w:pStyle w:val="ListParagraph"/>
        <w:numPr>
          <w:ilvl w:val="0"/>
          <w:numId w:val="5"/>
        </w:numPr>
        <w:spacing w:after="0" w:line="240" w:lineRule="auto"/>
        <w:jc w:val="both"/>
        <w:rPr>
          <w:sz w:val="20"/>
          <w:szCs w:val="20"/>
        </w:rPr>
      </w:pPr>
      <w:r w:rsidRPr="00853491">
        <w:rPr>
          <w:sz w:val="20"/>
          <w:szCs w:val="20"/>
        </w:rPr>
        <w:t xml:space="preserve">the County </w:t>
      </w:r>
      <w:r w:rsidR="00D73152">
        <w:rPr>
          <w:sz w:val="20"/>
          <w:szCs w:val="20"/>
        </w:rPr>
        <w:t>Treasurer</w:t>
      </w:r>
    </w:p>
    <w:p w14:paraId="53458AE7" w14:textId="2377CC3E" w:rsidR="0019245B" w:rsidRDefault="0040756D" w:rsidP="00853491">
      <w:pPr>
        <w:pStyle w:val="ListParagraph"/>
        <w:numPr>
          <w:ilvl w:val="0"/>
          <w:numId w:val="5"/>
        </w:numPr>
        <w:spacing w:after="0" w:line="240" w:lineRule="auto"/>
        <w:jc w:val="both"/>
        <w:rPr>
          <w:sz w:val="20"/>
          <w:szCs w:val="20"/>
        </w:rPr>
      </w:pPr>
      <w:r w:rsidRPr="00853491">
        <w:rPr>
          <w:sz w:val="20"/>
          <w:szCs w:val="20"/>
        </w:rPr>
        <w:t xml:space="preserve">a Division Commissioner, an appropriate District Commissioner, or the Chair </w:t>
      </w:r>
      <w:r w:rsidR="001C24E4">
        <w:rPr>
          <w:sz w:val="20"/>
          <w:szCs w:val="20"/>
        </w:rPr>
        <w:t xml:space="preserve">of a </w:t>
      </w:r>
      <w:r w:rsidRPr="00853491">
        <w:rPr>
          <w:sz w:val="20"/>
          <w:szCs w:val="20"/>
        </w:rPr>
        <w:t>Friends of Guiding</w:t>
      </w:r>
      <w:r w:rsidR="00D73152">
        <w:rPr>
          <w:sz w:val="20"/>
          <w:szCs w:val="20"/>
        </w:rPr>
        <w:t xml:space="preserve"> group</w:t>
      </w:r>
      <w:r w:rsidRPr="00853491">
        <w:rPr>
          <w:sz w:val="20"/>
          <w:szCs w:val="20"/>
        </w:rPr>
        <w:t>.</w:t>
      </w:r>
    </w:p>
    <w:p w14:paraId="3497419B" w14:textId="77777777" w:rsidR="00D73152" w:rsidRPr="00D73152" w:rsidRDefault="00D73152" w:rsidP="00D73152">
      <w:pPr>
        <w:pStyle w:val="ListParagraph"/>
        <w:spacing w:after="0" w:line="240" w:lineRule="auto"/>
        <w:jc w:val="both"/>
        <w:rPr>
          <w:sz w:val="20"/>
          <w:szCs w:val="20"/>
        </w:rPr>
      </w:pPr>
    </w:p>
    <w:p w14:paraId="1B93EAB8" w14:textId="5E946869" w:rsidR="0019245B" w:rsidRDefault="0019245B" w:rsidP="00853491">
      <w:pPr>
        <w:jc w:val="both"/>
        <w:rPr>
          <w:sz w:val="20"/>
          <w:szCs w:val="20"/>
        </w:rPr>
      </w:pPr>
      <w:r w:rsidRPr="0019245B">
        <w:rPr>
          <w:sz w:val="20"/>
          <w:szCs w:val="20"/>
        </w:rPr>
        <w:t>Clause 10 - As and when you develop</w:t>
      </w:r>
      <w:r w:rsidR="00D73152">
        <w:rPr>
          <w:sz w:val="20"/>
          <w:szCs w:val="20"/>
        </w:rPr>
        <w:t xml:space="preserve"> or </w:t>
      </w:r>
      <w:r w:rsidRPr="0019245B">
        <w:rPr>
          <w:sz w:val="20"/>
          <w:szCs w:val="20"/>
        </w:rPr>
        <w:t xml:space="preserve">amend your own constitution using this format as a basis, please note that you must notify OSCR of the final document, </w:t>
      </w:r>
      <w:r w:rsidR="00BF36F4">
        <w:rPr>
          <w:sz w:val="20"/>
          <w:szCs w:val="20"/>
        </w:rPr>
        <w:t xml:space="preserve">once </w:t>
      </w:r>
      <w:r w:rsidRPr="0019245B">
        <w:rPr>
          <w:sz w:val="20"/>
          <w:szCs w:val="20"/>
        </w:rPr>
        <w:t>you have the constitution signed by your Trustees</w:t>
      </w:r>
      <w:r w:rsidR="00BF36F4">
        <w:rPr>
          <w:sz w:val="20"/>
          <w:szCs w:val="20"/>
        </w:rPr>
        <w:t xml:space="preserve">. </w:t>
      </w:r>
      <w:r w:rsidR="00F1095E">
        <w:rPr>
          <w:sz w:val="20"/>
          <w:szCs w:val="20"/>
        </w:rPr>
        <w:t>Also remember to</w:t>
      </w:r>
      <w:r w:rsidRPr="0019245B">
        <w:rPr>
          <w:sz w:val="20"/>
          <w:szCs w:val="20"/>
        </w:rPr>
        <w:t xml:space="preserve"> comply with the procedure for changing the constitution which will be laid out in </w:t>
      </w:r>
      <w:r w:rsidR="00F1095E">
        <w:rPr>
          <w:sz w:val="20"/>
          <w:szCs w:val="20"/>
        </w:rPr>
        <w:t>the</w:t>
      </w:r>
      <w:r w:rsidRPr="0019245B">
        <w:rPr>
          <w:sz w:val="20"/>
          <w:szCs w:val="20"/>
        </w:rPr>
        <w:t xml:space="preserve"> existing constitution. </w:t>
      </w:r>
    </w:p>
    <w:p w14:paraId="516DE78D" w14:textId="7930253D" w:rsidR="0019245B" w:rsidRPr="0019245B" w:rsidRDefault="00CC4473" w:rsidP="00853491">
      <w:pPr>
        <w:jc w:val="both"/>
        <w:rPr>
          <w:sz w:val="20"/>
          <w:szCs w:val="20"/>
        </w:rPr>
      </w:pPr>
      <w:r w:rsidRPr="00CC4473">
        <w:rPr>
          <w:sz w:val="20"/>
          <w:szCs w:val="20"/>
        </w:rPr>
        <w:t>Clause 12 – the date of adoption of the constitution should be added and the document signed by the county commissioner and the county treasurer.</w:t>
      </w:r>
    </w:p>
    <w:p w14:paraId="79051BAB" w14:textId="77777777" w:rsidR="0040756D" w:rsidRPr="003E79A8" w:rsidRDefault="0040756D" w:rsidP="0040756D">
      <w:pPr>
        <w:spacing w:after="0" w:line="240" w:lineRule="auto"/>
        <w:ind w:left="720" w:hanging="720"/>
        <w:jc w:val="both"/>
        <w:rPr>
          <w:sz w:val="20"/>
          <w:szCs w:val="20"/>
        </w:rPr>
      </w:pPr>
    </w:p>
    <w:p w14:paraId="13034E27" w14:textId="77777777" w:rsidR="003E79A8" w:rsidRPr="000E1E7D" w:rsidRDefault="003E79A8" w:rsidP="00DE109E">
      <w:pPr>
        <w:rPr>
          <w:sz w:val="20"/>
          <w:szCs w:val="20"/>
        </w:rPr>
      </w:pPr>
    </w:p>
    <w:p w14:paraId="0D4CC958" w14:textId="77777777" w:rsidR="000E1E7D" w:rsidRDefault="000E1E7D" w:rsidP="00062054">
      <w:pPr>
        <w:rPr>
          <w:sz w:val="20"/>
          <w:szCs w:val="20"/>
        </w:rPr>
      </w:pPr>
    </w:p>
    <w:p w14:paraId="1BDB8929" w14:textId="77777777" w:rsidR="000E1E7D" w:rsidRPr="005B194B" w:rsidRDefault="000E1E7D" w:rsidP="00062054">
      <w:pPr>
        <w:rPr>
          <w:sz w:val="20"/>
          <w:szCs w:val="20"/>
        </w:rPr>
      </w:pPr>
    </w:p>
    <w:sectPr w:rsidR="000E1E7D" w:rsidRPr="005B194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290C" w14:textId="77777777" w:rsidR="00F62604" w:rsidRDefault="00F62604" w:rsidP="00D12804">
      <w:pPr>
        <w:spacing w:after="0" w:line="240" w:lineRule="auto"/>
      </w:pPr>
      <w:r>
        <w:separator/>
      </w:r>
    </w:p>
  </w:endnote>
  <w:endnote w:type="continuationSeparator" w:id="0">
    <w:p w14:paraId="2DAD3999" w14:textId="77777777" w:rsidR="00F62604" w:rsidRDefault="00F62604" w:rsidP="00D12804">
      <w:pPr>
        <w:spacing w:after="0" w:line="240" w:lineRule="auto"/>
      </w:pPr>
      <w:r>
        <w:continuationSeparator/>
      </w:r>
    </w:p>
  </w:endnote>
  <w:endnote w:type="continuationNotice" w:id="1">
    <w:p w14:paraId="0BAC24B5" w14:textId="77777777" w:rsidR="00F62604" w:rsidRDefault="00F62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8FAF" w14:textId="70A0E2F2" w:rsidR="007F088F" w:rsidRPr="0040756D" w:rsidRDefault="007F088F">
    <w:pPr>
      <w:pStyle w:val="Footer"/>
      <w:rPr>
        <w:sz w:val="20"/>
        <w:szCs w:val="20"/>
      </w:rPr>
    </w:pPr>
    <w:r w:rsidRPr="0040756D">
      <w:rPr>
        <w:sz w:val="20"/>
        <w:szCs w:val="20"/>
      </w:rPr>
      <w:t>V</w:t>
    </w:r>
    <w:r w:rsidR="0040756D" w:rsidRPr="0040756D">
      <w:rPr>
        <w:sz w:val="20"/>
        <w:szCs w:val="20"/>
      </w:rPr>
      <w:t>4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779F" w14:textId="77777777" w:rsidR="00F62604" w:rsidRDefault="00F62604" w:rsidP="00D12804">
      <w:pPr>
        <w:spacing w:after="0" w:line="240" w:lineRule="auto"/>
      </w:pPr>
      <w:r>
        <w:separator/>
      </w:r>
    </w:p>
  </w:footnote>
  <w:footnote w:type="continuationSeparator" w:id="0">
    <w:p w14:paraId="008F2C88" w14:textId="77777777" w:rsidR="00F62604" w:rsidRDefault="00F62604" w:rsidP="00D12804">
      <w:pPr>
        <w:spacing w:after="0" w:line="240" w:lineRule="auto"/>
      </w:pPr>
      <w:r>
        <w:continuationSeparator/>
      </w:r>
    </w:p>
  </w:footnote>
  <w:footnote w:type="continuationNotice" w:id="1">
    <w:p w14:paraId="551F3626" w14:textId="77777777" w:rsidR="00F62604" w:rsidRDefault="00F62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EE41" w14:textId="2D3AD236" w:rsidR="00D12804" w:rsidRDefault="00D12804" w:rsidP="00D12804">
    <w:pPr>
      <w:pStyle w:val="Header"/>
      <w:jc w:val="right"/>
      <w:rPr>
        <w:b/>
        <w:bCs/>
        <w:noProof/>
      </w:rPr>
    </w:pPr>
    <w:r w:rsidRPr="00AD1295">
      <w:rPr>
        <w:b/>
        <w:bCs/>
        <w:noProof/>
      </w:rPr>
      <w:drawing>
        <wp:anchor distT="0" distB="0" distL="114300" distR="114300" simplePos="0" relativeHeight="251660288" behindDoc="0" locked="0" layoutInCell="1" allowOverlap="1" wp14:anchorId="352C8E78" wp14:editId="56DBAC33">
          <wp:simplePos x="0" y="0"/>
          <wp:positionH relativeFrom="margin">
            <wp:posOffset>-457200</wp:posOffset>
          </wp:positionH>
          <wp:positionV relativeFrom="paragraph">
            <wp:posOffset>-312420</wp:posOffset>
          </wp:positionV>
          <wp:extent cx="738505" cy="701040"/>
          <wp:effectExtent l="0" t="0" r="4445" b="3810"/>
          <wp:wrapSquare wrapText="bothSides"/>
          <wp:docPr id="1862397993" name="Picture 1862397993" descr="A blue logo with a star and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97993" name="Picture 4" descr="A blue logo with a star and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l="18898" r="23228"/>
                  <a:stretch>
                    <a:fillRect/>
                  </a:stretch>
                </pic:blipFill>
                <pic:spPr bwMode="auto">
                  <a:xfrm>
                    <a:off x="0" y="0"/>
                    <a:ext cx="73850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88A">
      <w:rPr>
        <w:b/>
        <w:bCs/>
        <w:noProof/>
      </w:rPr>
      <w:t>Girlguiding Scotland</w:t>
    </w:r>
  </w:p>
  <w:p w14:paraId="2AC7540A" w14:textId="6A1FF24C" w:rsidR="0099288A" w:rsidRPr="00AD1295" w:rsidRDefault="001F2536" w:rsidP="00D12804">
    <w:pPr>
      <w:pStyle w:val="Header"/>
      <w:jc w:val="right"/>
      <w:rPr>
        <w:b/>
        <w:bCs/>
      </w:rPr>
    </w:pPr>
    <w:r>
      <w:rPr>
        <w:b/>
        <w:bCs/>
        <w:noProof/>
      </w:rPr>
      <w:t>Guidance for using the county model</w:t>
    </w:r>
    <w:r w:rsidR="0099288A">
      <w:rPr>
        <w:b/>
        <w:bCs/>
        <w:noProof/>
      </w:rPr>
      <w:t xml:space="preserve"> constitut</w:t>
    </w:r>
    <w:r w:rsidR="00062054">
      <w:rPr>
        <w:b/>
        <w:bCs/>
        <w:noProof/>
      </w:rPr>
      <w: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98F"/>
    <w:multiLevelType w:val="hybridMultilevel"/>
    <w:tmpl w:val="10C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92A1F"/>
    <w:multiLevelType w:val="hybridMultilevel"/>
    <w:tmpl w:val="58869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30648"/>
    <w:multiLevelType w:val="hybridMultilevel"/>
    <w:tmpl w:val="60BEE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A44A55"/>
    <w:multiLevelType w:val="hybridMultilevel"/>
    <w:tmpl w:val="CB3C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A5132E"/>
    <w:multiLevelType w:val="hybridMultilevel"/>
    <w:tmpl w:val="F33A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82E9E"/>
    <w:multiLevelType w:val="hybridMultilevel"/>
    <w:tmpl w:val="4808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310310">
    <w:abstractNumId w:val="3"/>
  </w:num>
  <w:num w:numId="2" w16cid:durableId="951402212">
    <w:abstractNumId w:val="5"/>
  </w:num>
  <w:num w:numId="3" w16cid:durableId="18507108">
    <w:abstractNumId w:val="0"/>
  </w:num>
  <w:num w:numId="4" w16cid:durableId="661738594">
    <w:abstractNumId w:val="1"/>
  </w:num>
  <w:num w:numId="5" w16cid:durableId="1396472655">
    <w:abstractNumId w:val="4"/>
  </w:num>
  <w:num w:numId="6" w16cid:durableId="2136217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04"/>
    <w:rsid w:val="000202AC"/>
    <w:rsid w:val="00062054"/>
    <w:rsid w:val="00086940"/>
    <w:rsid w:val="000A56D5"/>
    <w:rsid w:val="000E1E7D"/>
    <w:rsid w:val="00111E3A"/>
    <w:rsid w:val="001515F3"/>
    <w:rsid w:val="00185EFD"/>
    <w:rsid w:val="0019245B"/>
    <w:rsid w:val="001A0A2B"/>
    <w:rsid w:val="001A7CAE"/>
    <w:rsid w:val="001C24E4"/>
    <w:rsid w:val="001F2536"/>
    <w:rsid w:val="00331F35"/>
    <w:rsid w:val="00364B22"/>
    <w:rsid w:val="003A72F5"/>
    <w:rsid w:val="003E79A8"/>
    <w:rsid w:val="0040756D"/>
    <w:rsid w:val="00410626"/>
    <w:rsid w:val="004518DC"/>
    <w:rsid w:val="004542C9"/>
    <w:rsid w:val="00463B37"/>
    <w:rsid w:val="00484616"/>
    <w:rsid w:val="00492B1A"/>
    <w:rsid w:val="00496730"/>
    <w:rsid w:val="004B41A7"/>
    <w:rsid w:val="004D3E93"/>
    <w:rsid w:val="004E5F03"/>
    <w:rsid w:val="004F7CBF"/>
    <w:rsid w:val="00502B02"/>
    <w:rsid w:val="005216BC"/>
    <w:rsid w:val="00544249"/>
    <w:rsid w:val="0055432C"/>
    <w:rsid w:val="005B194B"/>
    <w:rsid w:val="005C3A72"/>
    <w:rsid w:val="006069EC"/>
    <w:rsid w:val="00613DFD"/>
    <w:rsid w:val="006328A5"/>
    <w:rsid w:val="007000D3"/>
    <w:rsid w:val="00736493"/>
    <w:rsid w:val="00780652"/>
    <w:rsid w:val="0079676E"/>
    <w:rsid w:val="007B7B69"/>
    <w:rsid w:val="007F088F"/>
    <w:rsid w:val="007F7AFB"/>
    <w:rsid w:val="00853491"/>
    <w:rsid w:val="00884E08"/>
    <w:rsid w:val="00896D62"/>
    <w:rsid w:val="008D18FD"/>
    <w:rsid w:val="009708AC"/>
    <w:rsid w:val="0099288A"/>
    <w:rsid w:val="009F22B1"/>
    <w:rsid w:val="00A31C68"/>
    <w:rsid w:val="00A7161D"/>
    <w:rsid w:val="00AA6601"/>
    <w:rsid w:val="00AD1295"/>
    <w:rsid w:val="00AE11C5"/>
    <w:rsid w:val="00AF1032"/>
    <w:rsid w:val="00B4706D"/>
    <w:rsid w:val="00B645F4"/>
    <w:rsid w:val="00B96247"/>
    <w:rsid w:val="00BF36F4"/>
    <w:rsid w:val="00C218CB"/>
    <w:rsid w:val="00C70812"/>
    <w:rsid w:val="00C7403A"/>
    <w:rsid w:val="00CA2D79"/>
    <w:rsid w:val="00CC4473"/>
    <w:rsid w:val="00CC6E84"/>
    <w:rsid w:val="00CD5ADD"/>
    <w:rsid w:val="00CE3017"/>
    <w:rsid w:val="00D12804"/>
    <w:rsid w:val="00D46BAF"/>
    <w:rsid w:val="00D473CA"/>
    <w:rsid w:val="00D72DB6"/>
    <w:rsid w:val="00D73152"/>
    <w:rsid w:val="00DE109E"/>
    <w:rsid w:val="00DF1AD5"/>
    <w:rsid w:val="00E32994"/>
    <w:rsid w:val="00E41A5E"/>
    <w:rsid w:val="00EA2802"/>
    <w:rsid w:val="00EA3C4A"/>
    <w:rsid w:val="00F1095E"/>
    <w:rsid w:val="00F33EFC"/>
    <w:rsid w:val="00F36EA9"/>
    <w:rsid w:val="00F61CCC"/>
    <w:rsid w:val="00F62604"/>
    <w:rsid w:val="00F73503"/>
    <w:rsid w:val="00FA461A"/>
    <w:rsid w:val="00FF5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4916"/>
  <w15:chartTrackingRefBased/>
  <w15:docId w15:val="{B582CCEC-AF90-4EB6-927A-028AD961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0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804"/>
  </w:style>
  <w:style w:type="paragraph" w:styleId="Footer">
    <w:name w:val="footer"/>
    <w:basedOn w:val="Normal"/>
    <w:link w:val="FooterChar"/>
    <w:uiPriority w:val="99"/>
    <w:unhideWhenUsed/>
    <w:rsid w:val="00D12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804"/>
  </w:style>
  <w:style w:type="paragraph" w:styleId="ListParagraph">
    <w:name w:val="List Paragraph"/>
    <w:basedOn w:val="Normal"/>
    <w:uiPriority w:val="34"/>
    <w:qFormat/>
    <w:rsid w:val="00D12804"/>
    <w:pPr>
      <w:ind w:left="720"/>
      <w:contextualSpacing/>
    </w:pPr>
  </w:style>
  <w:style w:type="character" w:styleId="Hyperlink">
    <w:name w:val="Hyperlink"/>
    <w:basedOn w:val="DefaultParagraphFont"/>
    <w:uiPriority w:val="99"/>
    <w:unhideWhenUsed/>
    <w:rsid w:val="00D72DB6"/>
    <w:rPr>
      <w:color w:val="0563C1" w:themeColor="hyperlink"/>
      <w:u w:val="single"/>
    </w:rPr>
  </w:style>
  <w:style w:type="character" w:styleId="UnresolvedMention">
    <w:name w:val="Unresolved Mention"/>
    <w:basedOn w:val="DefaultParagraphFont"/>
    <w:uiPriority w:val="99"/>
    <w:semiHidden/>
    <w:unhideWhenUsed/>
    <w:rsid w:val="00D72DB6"/>
    <w:rPr>
      <w:color w:val="605E5C"/>
      <w:shd w:val="clear" w:color="auto" w:fill="E1DFDD"/>
    </w:rPr>
  </w:style>
  <w:style w:type="character" w:customStyle="1" w:styleId="Heading1Char">
    <w:name w:val="Heading 1 Char"/>
    <w:basedOn w:val="DefaultParagraphFont"/>
    <w:link w:val="Heading1"/>
    <w:uiPriority w:val="9"/>
    <w:rsid w:val="0006205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B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02AC"/>
    <w:rPr>
      <w:sz w:val="16"/>
      <w:szCs w:val="16"/>
    </w:rPr>
  </w:style>
  <w:style w:type="paragraph" w:styleId="CommentText">
    <w:name w:val="annotation text"/>
    <w:basedOn w:val="Normal"/>
    <w:link w:val="CommentTextChar"/>
    <w:uiPriority w:val="99"/>
    <w:unhideWhenUsed/>
    <w:rsid w:val="000202AC"/>
    <w:pPr>
      <w:spacing w:line="240" w:lineRule="auto"/>
    </w:pPr>
    <w:rPr>
      <w:sz w:val="20"/>
      <w:szCs w:val="20"/>
    </w:rPr>
  </w:style>
  <w:style w:type="character" w:customStyle="1" w:styleId="CommentTextChar">
    <w:name w:val="Comment Text Char"/>
    <w:basedOn w:val="DefaultParagraphFont"/>
    <w:link w:val="CommentText"/>
    <w:uiPriority w:val="99"/>
    <w:rsid w:val="000202AC"/>
    <w:rPr>
      <w:sz w:val="20"/>
      <w:szCs w:val="20"/>
    </w:rPr>
  </w:style>
  <w:style w:type="paragraph" w:styleId="CommentSubject">
    <w:name w:val="annotation subject"/>
    <w:basedOn w:val="CommentText"/>
    <w:next w:val="CommentText"/>
    <w:link w:val="CommentSubjectChar"/>
    <w:uiPriority w:val="99"/>
    <w:semiHidden/>
    <w:unhideWhenUsed/>
    <w:rsid w:val="000202AC"/>
    <w:rPr>
      <w:b/>
      <w:bCs/>
    </w:rPr>
  </w:style>
  <w:style w:type="character" w:customStyle="1" w:styleId="CommentSubjectChar">
    <w:name w:val="Comment Subject Char"/>
    <w:basedOn w:val="CommentTextChar"/>
    <w:link w:val="CommentSubject"/>
    <w:uiPriority w:val="99"/>
    <w:semiHidden/>
    <w:rsid w:val="000202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667">
      <w:bodyDiv w:val="1"/>
      <w:marLeft w:val="0"/>
      <w:marRight w:val="0"/>
      <w:marTop w:val="0"/>
      <w:marBottom w:val="0"/>
      <w:divBdr>
        <w:top w:val="none" w:sz="0" w:space="0" w:color="auto"/>
        <w:left w:val="none" w:sz="0" w:space="0" w:color="auto"/>
        <w:bottom w:val="none" w:sz="0" w:space="0" w:color="auto"/>
        <w:right w:val="none" w:sz="0" w:space="0" w:color="auto"/>
      </w:divBdr>
    </w:div>
    <w:div w:id="1167212736">
      <w:bodyDiv w:val="1"/>
      <w:marLeft w:val="0"/>
      <w:marRight w:val="0"/>
      <w:marTop w:val="0"/>
      <w:marBottom w:val="0"/>
      <w:divBdr>
        <w:top w:val="none" w:sz="0" w:space="0" w:color="auto"/>
        <w:left w:val="none" w:sz="0" w:space="0" w:color="auto"/>
        <w:bottom w:val="none" w:sz="0" w:space="0" w:color="auto"/>
        <w:right w:val="none" w:sz="0" w:space="0" w:color="auto"/>
      </w:divBdr>
    </w:div>
    <w:div w:id="1371417411">
      <w:bodyDiv w:val="1"/>
      <w:marLeft w:val="0"/>
      <w:marRight w:val="0"/>
      <w:marTop w:val="0"/>
      <w:marBottom w:val="0"/>
      <w:divBdr>
        <w:top w:val="none" w:sz="0" w:space="0" w:color="auto"/>
        <w:left w:val="none" w:sz="0" w:space="0" w:color="auto"/>
        <w:bottom w:val="none" w:sz="0" w:space="0" w:color="auto"/>
        <w:right w:val="none" w:sz="0" w:space="0" w:color="auto"/>
      </w:divBdr>
    </w:div>
    <w:div w:id="1455438296">
      <w:bodyDiv w:val="1"/>
      <w:marLeft w:val="0"/>
      <w:marRight w:val="0"/>
      <w:marTop w:val="0"/>
      <w:marBottom w:val="0"/>
      <w:divBdr>
        <w:top w:val="none" w:sz="0" w:space="0" w:color="auto"/>
        <w:left w:val="none" w:sz="0" w:space="0" w:color="auto"/>
        <w:bottom w:val="none" w:sz="0" w:space="0" w:color="auto"/>
        <w:right w:val="none" w:sz="0" w:space="0" w:color="auto"/>
      </w:divBdr>
    </w:div>
    <w:div w:id="20065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cr.org.uk/guidance-and-forms/a-guide-to-charity-accou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cr.org.uk/guidance-and-forms/forms-and-templates/notification-of-changes-m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org.uk/globalassets/docs-and-resources/quality-and-compliance/royal-charter.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irlguiding.org.uk/globalassets/docs-and-resources/quality-and-compliance/royal-chart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C70FC-255A-441A-BAF7-EA9187188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48D2F-6814-4C99-B3E3-786E09AC0943}">
  <ds:schemaRefs>
    <ds:schemaRef ds:uri="http://schemas.microsoft.com/sharepoint/v3/contenttype/forms"/>
  </ds:schemaRefs>
</ds:datastoreItem>
</file>

<file path=customXml/itemProps3.xml><?xml version="1.0" encoding="utf-8"?>
<ds:datastoreItem xmlns:ds="http://schemas.openxmlformats.org/officeDocument/2006/customXml" ds:itemID="{889771ED-8214-4E5E-9C14-51472261A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Jurance</dc:creator>
  <cp:keywords/>
  <dc:description/>
  <cp:lastModifiedBy>Rachael Graham</cp:lastModifiedBy>
  <cp:revision>71</cp:revision>
  <dcterms:created xsi:type="dcterms:W3CDTF">2024-01-09T15:26:00Z</dcterms:created>
  <dcterms:modified xsi:type="dcterms:W3CDTF">2024-02-28T10:21:00Z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0x0101002B40C3EFC832814E95BC754F291C956B</vt:lpwstr>
  </property>
  <property fmtid="{D5CDD505-2E9C-101B-9397-08002B2CF9AE}" pid="3" name="MediaServiceImageTags">
    <vt:lpwstr/>
  </property>
</Properties>
</file>