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A8770" w14:textId="2D058AFB" w:rsidR="00071F42" w:rsidRDefault="00071F42" w:rsidP="00C817C3">
      <w:pPr>
        <w:ind w:left="2880" w:firstLine="720"/>
        <w:rPr>
          <w:rFonts w:ascii="Trebuchet MS" w:hAnsi="Trebuchet MS"/>
          <w:b/>
          <w:noProof/>
          <w:color w:val="FF0066"/>
          <w:szCs w:val="20"/>
          <w:lang w:eastAsia="en-GB"/>
        </w:rPr>
      </w:pPr>
    </w:p>
    <w:p w14:paraId="7ACF6217" w14:textId="77777777" w:rsidR="00C817C3" w:rsidRDefault="00C817C3" w:rsidP="00C817C3">
      <w:pPr>
        <w:ind w:left="2880" w:firstLine="720"/>
        <w:rPr>
          <w:rFonts w:ascii="Trebuchet MS" w:hAnsi="Trebuchet MS"/>
          <w:b/>
          <w:noProof/>
          <w:color w:val="FF0066"/>
          <w:szCs w:val="20"/>
          <w:lang w:eastAsia="en-GB"/>
        </w:rPr>
      </w:pPr>
    </w:p>
    <w:p w14:paraId="0C388373" w14:textId="369CFEEC" w:rsidR="00F06540" w:rsidRPr="00F06540" w:rsidRDefault="00F06540" w:rsidP="00F06540">
      <w:pPr>
        <w:rPr>
          <w:rFonts w:ascii="Trebuchet MS" w:hAnsi="Trebuchet MS"/>
          <w:noProof/>
          <w:szCs w:val="20"/>
          <w:lang w:eastAsia="en-GB"/>
        </w:rPr>
      </w:pPr>
      <w:r w:rsidRPr="00F06540">
        <w:rPr>
          <w:rFonts w:ascii="Trebuchet MS" w:hAnsi="Trebuchet MS"/>
          <w:noProof/>
          <w:szCs w:val="20"/>
          <w:lang w:eastAsia="en-GB"/>
        </w:rPr>
        <w:t xml:space="preserve">The </w:t>
      </w:r>
      <w:r w:rsidR="00837089">
        <w:rPr>
          <w:rFonts w:ascii="Trebuchet MS" w:hAnsi="Trebuchet MS"/>
          <w:noProof/>
          <w:szCs w:val="20"/>
          <w:lang w:eastAsia="en-GB"/>
        </w:rPr>
        <w:t>Marketing and Communication Committee</w:t>
      </w:r>
      <w:r w:rsidRPr="00F06540">
        <w:rPr>
          <w:rFonts w:ascii="Trebuchet MS" w:hAnsi="Trebuchet MS"/>
          <w:noProof/>
          <w:szCs w:val="20"/>
          <w:lang w:eastAsia="en-GB"/>
        </w:rPr>
        <w:t xml:space="preserve"> </w:t>
      </w:r>
      <w:r w:rsidR="00837089">
        <w:rPr>
          <w:rFonts w:ascii="Trebuchet MS" w:hAnsi="Trebuchet MS"/>
          <w:noProof/>
          <w:szCs w:val="20"/>
          <w:lang w:eastAsia="en-GB"/>
        </w:rPr>
        <w:t xml:space="preserve">supports and facilitates Girlguiding Scotland’s marketing and communications work across the media, marketing and digital channels.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7840"/>
      </w:tblGrid>
      <w:tr w:rsidR="001E0DA5" w:rsidRPr="00D63B47" w14:paraId="1A8E3C40" w14:textId="77777777" w:rsidTr="00AC0504">
        <w:tc>
          <w:tcPr>
            <w:tcW w:w="2616" w:type="dxa"/>
          </w:tcPr>
          <w:p w14:paraId="6FD9766C" w14:textId="77777777" w:rsidR="00E27D16" w:rsidRPr="00AC0504" w:rsidRDefault="00775939" w:rsidP="00775939">
            <w:pPr>
              <w:jc w:val="center"/>
              <w:rPr>
                <w:rFonts w:ascii="Trebuchet MS" w:hAnsi="Trebuchet MS"/>
                <w:sz w:val="20"/>
                <w:szCs w:val="20"/>
                <w:highlight w:val="yellow"/>
              </w:rPr>
            </w:pPr>
            <w:r w:rsidRPr="00AC0504">
              <w:rPr>
                <w:rFonts w:ascii="Trebuchet MS" w:hAnsi="Trebuchet MS"/>
                <w:noProof/>
                <w:sz w:val="20"/>
                <w:szCs w:val="20"/>
                <w:highlight w:val="yellow"/>
                <w:lang w:eastAsia="en-GB"/>
              </w:rPr>
              <w:drawing>
                <wp:inline distT="0" distB="0" distL="0" distR="0" wp14:anchorId="149897A7" wp14:editId="662C320D">
                  <wp:extent cx="1177047" cy="165199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a Alexander.jpg"/>
                          <pic:cNvPicPr/>
                        </pic:nvPicPr>
                        <pic:blipFill>
                          <a:blip r:embed="rId9">
                            <a:extLst>
                              <a:ext uri="{28A0092B-C50C-407E-A947-70E740481C1C}">
                                <a14:useLocalDpi xmlns:a14="http://schemas.microsoft.com/office/drawing/2010/main" val="0"/>
                              </a:ext>
                            </a:extLst>
                          </a:blip>
                          <a:stretch>
                            <a:fillRect/>
                          </a:stretch>
                        </pic:blipFill>
                        <pic:spPr>
                          <a:xfrm>
                            <a:off x="0" y="0"/>
                            <a:ext cx="1203280" cy="1688814"/>
                          </a:xfrm>
                          <a:prstGeom prst="rect">
                            <a:avLst/>
                          </a:prstGeom>
                        </pic:spPr>
                      </pic:pic>
                    </a:graphicData>
                  </a:graphic>
                </wp:inline>
              </w:drawing>
            </w:r>
          </w:p>
          <w:p w14:paraId="047681CD" w14:textId="6414FF72" w:rsidR="005202DE" w:rsidRPr="00AC0504" w:rsidRDefault="005202DE" w:rsidP="00775939">
            <w:pPr>
              <w:jc w:val="center"/>
              <w:rPr>
                <w:rFonts w:ascii="Trebuchet MS" w:hAnsi="Trebuchet MS"/>
                <w:sz w:val="20"/>
                <w:szCs w:val="20"/>
                <w:highlight w:val="yellow"/>
              </w:rPr>
            </w:pPr>
          </w:p>
        </w:tc>
        <w:tc>
          <w:tcPr>
            <w:tcW w:w="7840" w:type="dxa"/>
          </w:tcPr>
          <w:p w14:paraId="0854134F" w14:textId="03EFDE2F" w:rsidR="00C817C3" w:rsidRPr="00AC0504" w:rsidRDefault="00837089" w:rsidP="00C817C3">
            <w:pPr>
              <w:rPr>
                <w:rFonts w:ascii="Trebuchet MS" w:hAnsi="Trebuchet MS"/>
                <w:b/>
                <w:color w:val="FF0066"/>
                <w:sz w:val="20"/>
                <w:szCs w:val="20"/>
              </w:rPr>
            </w:pPr>
            <w:r w:rsidRPr="00AC0504">
              <w:rPr>
                <w:rFonts w:ascii="Trebuchet MS" w:hAnsi="Trebuchet MS"/>
                <w:b/>
                <w:color w:val="FF0066"/>
                <w:sz w:val="20"/>
                <w:szCs w:val="20"/>
              </w:rPr>
              <w:t>Tina Alexander</w:t>
            </w:r>
          </w:p>
          <w:p w14:paraId="241CE56D" w14:textId="53E49ADE" w:rsidR="00D63B47" w:rsidRPr="00AC0504" w:rsidRDefault="00837089" w:rsidP="00A866E4">
            <w:pPr>
              <w:rPr>
                <w:rFonts w:ascii="Trebuchet MS" w:hAnsi="Trebuchet MS"/>
                <w:b/>
                <w:sz w:val="20"/>
                <w:szCs w:val="20"/>
              </w:rPr>
            </w:pPr>
            <w:r w:rsidRPr="00AC0504">
              <w:rPr>
                <w:rFonts w:ascii="Trebuchet MS" w:hAnsi="Trebuchet MS"/>
                <w:b/>
                <w:sz w:val="20"/>
                <w:szCs w:val="20"/>
              </w:rPr>
              <w:t>Marketing &amp; Communication Committee Chair</w:t>
            </w:r>
          </w:p>
          <w:p w14:paraId="0796882B" w14:textId="77777777" w:rsidR="00E04040" w:rsidRPr="00AC0504" w:rsidRDefault="00E04040" w:rsidP="00A866E4">
            <w:pPr>
              <w:rPr>
                <w:rFonts w:ascii="Trebuchet MS" w:hAnsi="Trebuchet MS"/>
                <w:sz w:val="20"/>
                <w:szCs w:val="20"/>
              </w:rPr>
            </w:pPr>
          </w:p>
          <w:p w14:paraId="144ACB33" w14:textId="7CF46405" w:rsidR="00E04040" w:rsidRPr="00AC0504" w:rsidRDefault="00837089" w:rsidP="00A866E4">
            <w:pPr>
              <w:rPr>
                <w:rFonts w:ascii="Trebuchet MS" w:hAnsi="Trebuchet MS"/>
                <w:sz w:val="20"/>
                <w:szCs w:val="20"/>
              </w:rPr>
            </w:pPr>
            <w:r w:rsidRPr="00AC0504">
              <w:rPr>
                <w:rFonts w:ascii="Trebuchet MS" w:hAnsi="Trebuchet MS"/>
                <w:sz w:val="20"/>
                <w:szCs w:val="20"/>
              </w:rPr>
              <w:t>I am the C</w:t>
            </w:r>
            <w:r w:rsidR="006D1E3A" w:rsidRPr="00AC0504">
              <w:rPr>
                <w:rFonts w:ascii="Trebuchet MS" w:hAnsi="Trebuchet MS"/>
                <w:sz w:val="20"/>
                <w:szCs w:val="20"/>
              </w:rPr>
              <w:t>hair of Girlguiding Scotland’s</w:t>
            </w:r>
            <w:r w:rsidRPr="00AC0504">
              <w:rPr>
                <w:rFonts w:ascii="Trebuchet MS" w:hAnsi="Trebuchet MS"/>
                <w:sz w:val="20"/>
                <w:szCs w:val="20"/>
              </w:rPr>
              <w:t xml:space="preserve"> </w:t>
            </w:r>
            <w:r w:rsidR="006D1E3A" w:rsidRPr="00AC0504">
              <w:rPr>
                <w:rFonts w:ascii="Trebuchet MS" w:hAnsi="Trebuchet MS"/>
                <w:sz w:val="20"/>
                <w:szCs w:val="20"/>
              </w:rPr>
              <w:t xml:space="preserve">Marketing and Communication Committee, supporting the staff and volunteer team to promote Girlguiding Scotland and all that we do for girls and young women across the country. </w:t>
            </w:r>
          </w:p>
          <w:p w14:paraId="5C397A71" w14:textId="77777777" w:rsidR="003A3402" w:rsidRPr="00AC0504" w:rsidRDefault="003A3402" w:rsidP="00A866E4">
            <w:pPr>
              <w:rPr>
                <w:rFonts w:ascii="Trebuchet MS" w:hAnsi="Trebuchet MS"/>
                <w:sz w:val="20"/>
                <w:szCs w:val="20"/>
              </w:rPr>
            </w:pPr>
          </w:p>
          <w:p w14:paraId="7ABF5E36" w14:textId="0565050E" w:rsidR="00D63B47" w:rsidRPr="00AC0504" w:rsidRDefault="00D63B47" w:rsidP="009C5ADA">
            <w:pPr>
              <w:jc w:val="both"/>
              <w:rPr>
                <w:rFonts w:ascii="Trebuchet MS" w:hAnsi="Trebuchet MS"/>
                <w:sz w:val="20"/>
                <w:szCs w:val="20"/>
              </w:rPr>
            </w:pPr>
          </w:p>
        </w:tc>
      </w:tr>
      <w:tr w:rsidR="005172D2" w:rsidRPr="00D63B47" w14:paraId="6898FA1A" w14:textId="77777777" w:rsidTr="00AC0504">
        <w:tc>
          <w:tcPr>
            <w:tcW w:w="2616" w:type="dxa"/>
          </w:tcPr>
          <w:p w14:paraId="04A10247" w14:textId="77777777" w:rsidR="005172D2" w:rsidRPr="00AC0504" w:rsidRDefault="005202DE" w:rsidP="005202DE">
            <w:pPr>
              <w:jc w:val="center"/>
              <w:rPr>
                <w:rFonts w:ascii="Trebuchet MS" w:hAnsi="Trebuchet MS"/>
                <w:sz w:val="20"/>
                <w:szCs w:val="20"/>
              </w:rPr>
            </w:pPr>
            <w:r w:rsidRPr="00AC0504">
              <w:rPr>
                <w:rFonts w:ascii="Trebuchet MS" w:hAnsi="Trebuchet MS"/>
                <w:noProof/>
                <w:sz w:val="20"/>
                <w:szCs w:val="20"/>
                <w:lang w:eastAsia="en-GB"/>
              </w:rPr>
              <w:drawing>
                <wp:inline distT="0" distB="0" distL="0" distR="0" wp14:anchorId="54B67A56" wp14:editId="0A6743B4">
                  <wp:extent cx="1245141" cy="1682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ice blair.JPG"/>
                          <pic:cNvPicPr/>
                        </pic:nvPicPr>
                        <pic:blipFill rotWithShape="1">
                          <a:blip r:embed="rId10">
                            <a:extLst>
                              <a:ext uri="{28A0092B-C50C-407E-A947-70E740481C1C}">
                                <a14:useLocalDpi xmlns:a14="http://schemas.microsoft.com/office/drawing/2010/main" val="0"/>
                              </a:ext>
                            </a:extLst>
                          </a:blip>
                          <a:srcRect l="7532" t="12606" r="18308"/>
                          <a:stretch/>
                        </pic:blipFill>
                        <pic:spPr bwMode="auto">
                          <a:xfrm>
                            <a:off x="0" y="0"/>
                            <a:ext cx="1250280" cy="1689831"/>
                          </a:xfrm>
                          <a:prstGeom prst="rect">
                            <a:avLst/>
                          </a:prstGeom>
                          <a:ln>
                            <a:noFill/>
                          </a:ln>
                          <a:extLst>
                            <a:ext uri="{53640926-AAD7-44D8-BBD7-CCE9431645EC}">
                              <a14:shadowObscured xmlns:a14="http://schemas.microsoft.com/office/drawing/2010/main"/>
                            </a:ext>
                          </a:extLst>
                        </pic:spPr>
                      </pic:pic>
                    </a:graphicData>
                  </a:graphic>
                </wp:inline>
              </w:drawing>
            </w:r>
          </w:p>
          <w:p w14:paraId="5A8748DC" w14:textId="0E47B438" w:rsidR="005202DE" w:rsidRPr="00AC0504" w:rsidRDefault="005202DE" w:rsidP="005202DE">
            <w:pPr>
              <w:jc w:val="center"/>
              <w:rPr>
                <w:rFonts w:ascii="Trebuchet MS" w:hAnsi="Trebuchet MS"/>
                <w:sz w:val="20"/>
                <w:szCs w:val="20"/>
              </w:rPr>
            </w:pPr>
          </w:p>
        </w:tc>
        <w:tc>
          <w:tcPr>
            <w:tcW w:w="7840" w:type="dxa"/>
          </w:tcPr>
          <w:p w14:paraId="1E7A6D8E" w14:textId="48465683" w:rsidR="00D63B47" w:rsidRPr="00AC0504" w:rsidRDefault="006D1E3A" w:rsidP="00D63B47">
            <w:pPr>
              <w:rPr>
                <w:rFonts w:ascii="Trebuchet MS" w:hAnsi="Trebuchet MS"/>
                <w:b/>
                <w:color w:val="FF0066"/>
                <w:sz w:val="20"/>
                <w:szCs w:val="20"/>
              </w:rPr>
            </w:pPr>
            <w:r w:rsidRPr="00AC0504">
              <w:rPr>
                <w:rFonts w:ascii="Trebuchet MS" w:hAnsi="Trebuchet MS"/>
                <w:b/>
                <w:color w:val="FF0066"/>
                <w:sz w:val="20"/>
                <w:szCs w:val="20"/>
              </w:rPr>
              <w:t>Janice Blair</w:t>
            </w:r>
          </w:p>
          <w:p w14:paraId="4AE6D085" w14:textId="25DFCBDE" w:rsidR="00D63B47" w:rsidRPr="00AC0504" w:rsidRDefault="006D1E3A" w:rsidP="00D63B47">
            <w:pPr>
              <w:rPr>
                <w:rFonts w:ascii="Trebuchet MS" w:hAnsi="Trebuchet MS"/>
                <w:b/>
                <w:sz w:val="20"/>
                <w:szCs w:val="20"/>
              </w:rPr>
            </w:pPr>
            <w:r w:rsidRPr="00AC0504">
              <w:rPr>
                <w:rFonts w:ascii="Trebuchet MS" w:hAnsi="Trebuchet MS"/>
                <w:b/>
                <w:sz w:val="20"/>
                <w:szCs w:val="20"/>
              </w:rPr>
              <w:t>Marketing &amp; Communication Committee Vice Chair</w:t>
            </w:r>
            <w:r w:rsidR="00D63B47" w:rsidRPr="00AC0504">
              <w:rPr>
                <w:rFonts w:ascii="Trebuchet MS" w:hAnsi="Trebuchet MS"/>
                <w:b/>
                <w:sz w:val="20"/>
                <w:szCs w:val="20"/>
              </w:rPr>
              <w:tab/>
            </w:r>
          </w:p>
          <w:p w14:paraId="579429E3" w14:textId="77777777" w:rsidR="00D63B47" w:rsidRPr="00AC0504" w:rsidRDefault="00D63B47" w:rsidP="00D63B47">
            <w:pPr>
              <w:rPr>
                <w:rFonts w:ascii="Trebuchet MS" w:hAnsi="Trebuchet MS"/>
                <w:sz w:val="20"/>
                <w:szCs w:val="20"/>
              </w:rPr>
            </w:pPr>
          </w:p>
          <w:p w14:paraId="5638390C" w14:textId="35143815" w:rsidR="00DF6FCD" w:rsidRPr="00AC0504" w:rsidRDefault="006D1E3A" w:rsidP="00C817C3">
            <w:pPr>
              <w:rPr>
                <w:rFonts w:ascii="Trebuchet MS" w:hAnsi="Trebuchet MS"/>
                <w:sz w:val="20"/>
                <w:szCs w:val="20"/>
              </w:rPr>
            </w:pPr>
            <w:r w:rsidRPr="00AC0504">
              <w:rPr>
                <w:rFonts w:ascii="Trebuchet MS" w:hAnsi="Trebuchet MS"/>
                <w:sz w:val="20"/>
                <w:szCs w:val="20"/>
              </w:rPr>
              <w:t>As the Vice Chair for Girlguiding Scotland’s Marketing and Communications Committee, I support the staff and volunteer team to promote Girlguiding Scotland. In particu</w:t>
            </w:r>
            <w:r w:rsidR="00D5053A" w:rsidRPr="00AC0504">
              <w:rPr>
                <w:rFonts w:ascii="Trebuchet MS" w:hAnsi="Trebuchet MS"/>
                <w:sz w:val="20"/>
                <w:szCs w:val="20"/>
              </w:rPr>
              <w:t>lar I work with our network of county public relations a</w:t>
            </w:r>
            <w:r w:rsidRPr="00AC0504">
              <w:rPr>
                <w:rFonts w:ascii="Trebuchet MS" w:hAnsi="Trebuchet MS"/>
                <w:sz w:val="20"/>
                <w:szCs w:val="20"/>
              </w:rPr>
              <w:t>dvisers (CPRA</w:t>
            </w:r>
            <w:r w:rsidR="00174170" w:rsidRPr="00AC0504">
              <w:rPr>
                <w:rFonts w:ascii="Trebuchet MS" w:hAnsi="Trebuchet MS"/>
                <w:sz w:val="20"/>
                <w:szCs w:val="20"/>
              </w:rPr>
              <w:t xml:space="preserve">s), supporting them to promote guiding </w:t>
            </w:r>
            <w:r w:rsidRPr="00AC0504">
              <w:rPr>
                <w:rFonts w:ascii="Trebuchet MS" w:hAnsi="Trebuchet MS"/>
                <w:sz w:val="20"/>
                <w:szCs w:val="20"/>
              </w:rPr>
              <w:t xml:space="preserve">in their local areas. </w:t>
            </w:r>
          </w:p>
          <w:p w14:paraId="5F8ABD9C" w14:textId="2595817F" w:rsidR="00DF6FCD" w:rsidRPr="00AC0504" w:rsidRDefault="00DF6FCD" w:rsidP="00C817C3">
            <w:pPr>
              <w:rPr>
                <w:rFonts w:ascii="Trebuchet MS" w:hAnsi="Trebuchet MS"/>
                <w:sz w:val="20"/>
                <w:szCs w:val="20"/>
              </w:rPr>
            </w:pPr>
          </w:p>
        </w:tc>
      </w:tr>
      <w:tr w:rsidR="001E0DA5" w:rsidRPr="00D63B47" w14:paraId="3A0166C5" w14:textId="77777777" w:rsidTr="00AC0504">
        <w:tc>
          <w:tcPr>
            <w:tcW w:w="2616" w:type="dxa"/>
          </w:tcPr>
          <w:p w14:paraId="2FE106A1" w14:textId="42F78E58" w:rsidR="001E0DA5" w:rsidRPr="00AC0504" w:rsidRDefault="00B92DA6" w:rsidP="00314E9B">
            <w:pPr>
              <w:jc w:val="center"/>
              <w:rPr>
                <w:rFonts w:ascii="Trebuchet MS" w:hAnsi="Trebuchet MS"/>
                <w:sz w:val="20"/>
                <w:szCs w:val="20"/>
              </w:rPr>
            </w:pPr>
            <w:r w:rsidRPr="00AC0504">
              <w:rPr>
                <w:rFonts w:ascii="Trebuchet MS" w:hAnsi="Trebuchet MS"/>
                <w:noProof/>
                <w:sz w:val="20"/>
                <w:szCs w:val="20"/>
                <w:lang w:eastAsia="en-GB"/>
              </w:rPr>
              <w:drawing>
                <wp:inline distT="0" distB="0" distL="0" distR="0" wp14:anchorId="612807C6" wp14:editId="583B58D7">
                  <wp:extent cx="1254868" cy="1884821"/>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berley Chatt.jpg"/>
                          <pic:cNvPicPr/>
                        </pic:nvPicPr>
                        <pic:blipFill rotWithShape="1">
                          <a:blip r:embed="rId11" cstate="print">
                            <a:extLst>
                              <a:ext uri="{28A0092B-C50C-407E-A947-70E740481C1C}">
                                <a14:useLocalDpi xmlns:a14="http://schemas.microsoft.com/office/drawing/2010/main" val="0"/>
                              </a:ext>
                            </a:extLst>
                          </a:blip>
                          <a:srcRect l="10135" r="14865"/>
                          <a:stretch/>
                        </pic:blipFill>
                        <pic:spPr bwMode="auto">
                          <a:xfrm>
                            <a:off x="0" y="0"/>
                            <a:ext cx="1255965" cy="1886468"/>
                          </a:xfrm>
                          <a:prstGeom prst="rect">
                            <a:avLst/>
                          </a:prstGeom>
                          <a:ln>
                            <a:noFill/>
                          </a:ln>
                          <a:extLst>
                            <a:ext uri="{53640926-AAD7-44D8-BBD7-CCE9431645EC}">
                              <a14:shadowObscured xmlns:a14="http://schemas.microsoft.com/office/drawing/2010/main"/>
                            </a:ext>
                          </a:extLst>
                        </pic:spPr>
                      </pic:pic>
                    </a:graphicData>
                  </a:graphic>
                </wp:inline>
              </w:drawing>
            </w:r>
          </w:p>
          <w:p w14:paraId="57FB3ACC" w14:textId="597463DD" w:rsidR="005202DE" w:rsidRPr="00AC0504" w:rsidRDefault="005202DE" w:rsidP="00314E9B">
            <w:pPr>
              <w:jc w:val="center"/>
              <w:rPr>
                <w:rFonts w:ascii="Trebuchet MS" w:hAnsi="Trebuchet MS"/>
                <w:sz w:val="20"/>
                <w:szCs w:val="20"/>
              </w:rPr>
            </w:pPr>
          </w:p>
        </w:tc>
        <w:tc>
          <w:tcPr>
            <w:tcW w:w="7840" w:type="dxa"/>
          </w:tcPr>
          <w:p w14:paraId="52670146" w14:textId="4101F46F" w:rsidR="00D63B47" w:rsidRPr="00AC0504" w:rsidRDefault="006D1E3A" w:rsidP="008E0533">
            <w:pPr>
              <w:jc w:val="both"/>
              <w:rPr>
                <w:rFonts w:ascii="Trebuchet MS" w:hAnsi="Trebuchet MS"/>
                <w:b/>
                <w:color w:val="FF0066"/>
                <w:sz w:val="20"/>
                <w:szCs w:val="20"/>
              </w:rPr>
            </w:pPr>
            <w:r w:rsidRPr="00AC0504">
              <w:rPr>
                <w:rFonts w:ascii="Trebuchet MS" w:hAnsi="Trebuchet MS"/>
                <w:b/>
                <w:color w:val="FF0066"/>
                <w:sz w:val="20"/>
                <w:szCs w:val="20"/>
              </w:rPr>
              <w:t>Kimberley Chatt</w:t>
            </w:r>
          </w:p>
          <w:p w14:paraId="5E21408B" w14:textId="476B752C" w:rsidR="00E27D16" w:rsidRPr="00AC0504" w:rsidRDefault="006D1E3A" w:rsidP="00A866E4">
            <w:pPr>
              <w:rPr>
                <w:rFonts w:ascii="Trebuchet MS" w:hAnsi="Trebuchet MS"/>
                <w:b/>
                <w:sz w:val="20"/>
                <w:szCs w:val="20"/>
              </w:rPr>
            </w:pPr>
            <w:r w:rsidRPr="00AC0504">
              <w:rPr>
                <w:rFonts w:ascii="Trebuchet MS" w:hAnsi="Trebuchet MS"/>
                <w:b/>
                <w:sz w:val="20"/>
                <w:szCs w:val="20"/>
              </w:rPr>
              <w:t>Digital Champions Coordinator</w:t>
            </w:r>
          </w:p>
          <w:p w14:paraId="2E4AFF76" w14:textId="77777777" w:rsidR="00E27D16" w:rsidRPr="00AC0504" w:rsidRDefault="00E27D16" w:rsidP="00A866E4">
            <w:pPr>
              <w:rPr>
                <w:rFonts w:ascii="Trebuchet MS" w:hAnsi="Trebuchet MS"/>
                <w:sz w:val="20"/>
                <w:szCs w:val="20"/>
              </w:rPr>
            </w:pPr>
          </w:p>
          <w:p w14:paraId="7A48A4AB" w14:textId="6801CD45" w:rsidR="0095283C" w:rsidRPr="00AC0504" w:rsidRDefault="00775939" w:rsidP="00A866E4">
            <w:pPr>
              <w:rPr>
                <w:rFonts w:ascii="Trebuchet MS" w:hAnsi="Trebuchet MS"/>
                <w:sz w:val="20"/>
                <w:szCs w:val="20"/>
              </w:rPr>
            </w:pPr>
            <w:r w:rsidRPr="00AC0504">
              <w:rPr>
                <w:rFonts w:ascii="Trebuchet MS" w:hAnsi="Trebuchet MS"/>
                <w:sz w:val="20"/>
                <w:szCs w:val="20"/>
              </w:rPr>
              <w:t xml:space="preserve">I support our network of digital champions to help capture the fun and adventure of Girlguiding in their local areas - this includes arranging for digital champions to attend and document fun-days and events across Scotland and supporting volunteers to promote </w:t>
            </w:r>
            <w:r w:rsidR="00174170" w:rsidRPr="00AC0504">
              <w:rPr>
                <w:rFonts w:ascii="Trebuchet MS" w:hAnsi="Trebuchet MS"/>
                <w:sz w:val="20"/>
                <w:szCs w:val="20"/>
              </w:rPr>
              <w:t xml:space="preserve">Girlguiding Scotland </w:t>
            </w:r>
            <w:r w:rsidRPr="00AC0504">
              <w:rPr>
                <w:rFonts w:ascii="Trebuchet MS" w:hAnsi="Trebuchet MS"/>
                <w:sz w:val="20"/>
                <w:szCs w:val="20"/>
              </w:rPr>
              <w:t xml:space="preserve">across digital channels. </w:t>
            </w:r>
          </w:p>
          <w:p w14:paraId="2108DDF1" w14:textId="77777777" w:rsidR="00D63B47" w:rsidRPr="00AC0504" w:rsidRDefault="00D63B47" w:rsidP="00A866E4">
            <w:pPr>
              <w:rPr>
                <w:rFonts w:ascii="Trebuchet MS" w:hAnsi="Trebuchet MS"/>
                <w:sz w:val="20"/>
                <w:szCs w:val="20"/>
              </w:rPr>
            </w:pPr>
          </w:p>
          <w:p w14:paraId="169A56D2" w14:textId="587D7857" w:rsidR="00F06540" w:rsidRPr="00AC0504" w:rsidRDefault="00F06540" w:rsidP="00A866E4">
            <w:pPr>
              <w:rPr>
                <w:rFonts w:ascii="Trebuchet MS" w:hAnsi="Trebuchet MS"/>
                <w:sz w:val="20"/>
                <w:szCs w:val="20"/>
              </w:rPr>
            </w:pPr>
          </w:p>
        </w:tc>
      </w:tr>
      <w:tr w:rsidR="001E0DA5" w:rsidRPr="00D63B47" w14:paraId="6B74E451" w14:textId="77777777" w:rsidTr="00AC0504">
        <w:tc>
          <w:tcPr>
            <w:tcW w:w="2616" w:type="dxa"/>
          </w:tcPr>
          <w:p w14:paraId="62D05B0C" w14:textId="27B75094" w:rsidR="005202DE" w:rsidRPr="00AC0504" w:rsidRDefault="00B92DA6" w:rsidP="005202DE">
            <w:pPr>
              <w:jc w:val="center"/>
              <w:rPr>
                <w:rFonts w:ascii="Trebuchet MS" w:hAnsi="Trebuchet MS"/>
                <w:sz w:val="20"/>
                <w:szCs w:val="20"/>
              </w:rPr>
            </w:pPr>
            <w:r w:rsidRPr="00AC0504">
              <w:rPr>
                <w:rFonts w:ascii="Trebuchet MS" w:hAnsi="Trebuchet MS"/>
                <w:noProof/>
                <w:sz w:val="20"/>
                <w:szCs w:val="20"/>
                <w:lang w:eastAsia="en-GB"/>
              </w:rPr>
              <w:drawing>
                <wp:inline distT="0" distB="0" distL="0" distR="0" wp14:anchorId="7F263EE6" wp14:editId="3BF67B15">
                  <wp:extent cx="1299729" cy="167315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nah B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348" cy="1677817"/>
                          </a:xfrm>
                          <a:prstGeom prst="rect">
                            <a:avLst/>
                          </a:prstGeom>
                        </pic:spPr>
                      </pic:pic>
                    </a:graphicData>
                  </a:graphic>
                </wp:inline>
              </w:drawing>
            </w:r>
          </w:p>
        </w:tc>
        <w:tc>
          <w:tcPr>
            <w:tcW w:w="7840" w:type="dxa"/>
          </w:tcPr>
          <w:p w14:paraId="482C1ABA" w14:textId="00485C67" w:rsidR="00D63B47" w:rsidRPr="00AC0504" w:rsidRDefault="00775939" w:rsidP="00D63B47">
            <w:pPr>
              <w:rPr>
                <w:rFonts w:ascii="Trebuchet MS" w:hAnsi="Trebuchet MS"/>
                <w:b/>
                <w:color w:val="FF0066"/>
                <w:sz w:val="20"/>
                <w:szCs w:val="20"/>
              </w:rPr>
            </w:pPr>
            <w:r w:rsidRPr="00AC0504">
              <w:rPr>
                <w:rFonts w:ascii="Trebuchet MS" w:hAnsi="Trebuchet MS"/>
                <w:b/>
                <w:color w:val="FF0066"/>
                <w:sz w:val="20"/>
                <w:szCs w:val="20"/>
              </w:rPr>
              <w:t>Hannah Brisbane</w:t>
            </w:r>
          </w:p>
          <w:p w14:paraId="2095BCD0" w14:textId="0EE555E0" w:rsidR="00D63B47" w:rsidRPr="00AC0504" w:rsidRDefault="00775939" w:rsidP="00D63B47">
            <w:pPr>
              <w:rPr>
                <w:rFonts w:ascii="Trebuchet MS" w:hAnsi="Trebuchet MS"/>
                <w:b/>
                <w:sz w:val="20"/>
                <w:szCs w:val="20"/>
              </w:rPr>
            </w:pPr>
            <w:r w:rsidRPr="00AC0504">
              <w:rPr>
                <w:rFonts w:ascii="Trebuchet MS" w:hAnsi="Trebuchet MS"/>
                <w:b/>
                <w:sz w:val="20"/>
                <w:szCs w:val="20"/>
              </w:rPr>
              <w:t>Lead volunteer for Voice</w:t>
            </w:r>
            <w:r w:rsidR="00D63B47" w:rsidRPr="00AC0504">
              <w:rPr>
                <w:rFonts w:ascii="Trebuchet MS" w:hAnsi="Trebuchet MS"/>
                <w:b/>
                <w:sz w:val="20"/>
                <w:szCs w:val="20"/>
              </w:rPr>
              <w:tab/>
              <w:t xml:space="preserve"> </w:t>
            </w:r>
          </w:p>
          <w:p w14:paraId="404F66A4" w14:textId="77777777" w:rsidR="0095283C" w:rsidRPr="00AC0504" w:rsidRDefault="0095283C" w:rsidP="009C5ADA">
            <w:pPr>
              <w:jc w:val="both"/>
              <w:rPr>
                <w:rFonts w:ascii="Trebuchet MS" w:hAnsi="Trebuchet MS"/>
                <w:sz w:val="20"/>
                <w:szCs w:val="20"/>
              </w:rPr>
            </w:pPr>
          </w:p>
          <w:p w14:paraId="6E41C023" w14:textId="538F5DBC" w:rsidR="00D63B47" w:rsidRPr="00AC0504" w:rsidRDefault="00775939" w:rsidP="00775939">
            <w:pPr>
              <w:rPr>
                <w:rFonts w:ascii="Trebuchet MS" w:hAnsi="Trebuchet MS"/>
                <w:sz w:val="20"/>
                <w:szCs w:val="20"/>
              </w:rPr>
            </w:pPr>
            <w:r w:rsidRPr="00AC0504">
              <w:rPr>
                <w:rFonts w:ascii="Trebuchet MS" w:hAnsi="Trebuchet MS"/>
                <w:sz w:val="20"/>
                <w:szCs w:val="20"/>
              </w:rPr>
              <w:t>I work with</w:t>
            </w:r>
            <w:r w:rsidR="00174170" w:rsidRPr="00AC0504">
              <w:rPr>
                <w:rFonts w:ascii="Trebuchet MS" w:hAnsi="Trebuchet MS"/>
                <w:sz w:val="20"/>
                <w:szCs w:val="20"/>
              </w:rPr>
              <w:t xml:space="preserve"> Girlguiding Scotland’s</w:t>
            </w:r>
            <w:r w:rsidRPr="00AC0504">
              <w:rPr>
                <w:rFonts w:ascii="Trebuchet MS" w:hAnsi="Trebuchet MS"/>
                <w:sz w:val="20"/>
                <w:szCs w:val="20"/>
              </w:rPr>
              <w:t xml:space="preserve"> Marketing and Communication staff and volunteer team to promote girls’ voices, making sure young members’ views and experiences at the heart of our campaigning and promotional work and supporting girls to speak up on the issues that matter to them. </w:t>
            </w:r>
            <w:bookmarkStart w:id="0" w:name="_GoBack"/>
            <w:bookmarkEnd w:id="0"/>
          </w:p>
        </w:tc>
      </w:tr>
      <w:tr w:rsidR="00AC0504" w:rsidRPr="00D63B47" w14:paraId="46B78021" w14:textId="77777777" w:rsidTr="00AC0504">
        <w:tc>
          <w:tcPr>
            <w:tcW w:w="2616" w:type="dxa"/>
          </w:tcPr>
          <w:p w14:paraId="33ABFC27" w14:textId="77777777" w:rsidR="00AC0504" w:rsidRPr="00AC0504" w:rsidRDefault="00AC0504" w:rsidP="00AC0504">
            <w:pPr>
              <w:rPr>
                <w:rFonts w:ascii="Trebuchet MS" w:hAnsi="Trebuchet MS"/>
                <w:noProof/>
                <w:sz w:val="20"/>
                <w:szCs w:val="20"/>
                <w:lang w:eastAsia="en-GB"/>
              </w:rPr>
            </w:pPr>
          </w:p>
        </w:tc>
        <w:tc>
          <w:tcPr>
            <w:tcW w:w="7840" w:type="dxa"/>
          </w:tcPr>
          <w:p w14:paraId="08BB5CD7" w14:textId="77777777" w:rsidR="00AC0504" w:rsidRPr="00AC0504" w:rsidRDefault="00AC0504" w:rsidP="00AC0504">
            <w:pPr>
              <w:rPr>
                <w:rFonts w:ascii="Trebuchet MS" w:hAnsi="Trebuchet MS"/>
                <w:b/>
                <w:color w:val="FF0066"/>
                <w:sz w:val="20"/>
                <w:szCs w:val="20"/>
              </w:rPr>
            </w:pPr>
            <w:r w:rsidRPr="00AC0504">
              <w:rPr>
                <w:rFonts w:ascii="Trebuchet MS" w:hAnsi="Trebuchet MS"/>
                <w:b/>
                <w:color w:val="FF0066"/>
                <w:sz w:val="20"/>
                <w:szCs w:val="20"/>
              </w:rPr>
              <w:t xml:space="preserve">Lead volunteer for CPRAs </w:t>
            </w:r>
          </w:p>
          <w:p w14:paraId="67F5407A" w14:textId="16E55855" w:rsidR="00AC0504" w:rsidRPr="00AC0504" w:rsidRDefault="00AC0504" w:rsidP="00AC0504">
            <w:pPr>
              <w:rPr>
                <w:rFonts w:ascii="Trebuchet MS" w:hAnsi="Trebuchet MS"/>
                <w:b/>
                <w:color w:val="FF0066"/>
                <w:sz w:val="20"/>
                <w:szCs w:val="20"/>
              </w:rPr>
            </w:pPr>
            <w:r w:rsidRPr="00AC0504">
              <w:rPr>
                <w:rFonts w:ascii="Trebuchet MS" w:hAnsi="Trebuchet MS"/>
                <w:b/>
                <w:sz w:val="20"/>
                <w:szCs w:val="20"/>
              </w:rPr>
              <w:t>(role currently being covered by Vice Chair)</w:t>
            </w:r>
          </w:p>
        </w:tc>
      </w:tr>
    </w:tbl>
    <w:p w14:paraId="0D3BE499" w14:textId="2D3156ED" w:rsidR="00314E9B" w:rsidRPr="00D63B47" w:rsidRDefault="00314E9B" w:rsidP="00D63B47">
      <w:pPr>
        <w:jc w:val="both"/>
        <w:rPr>
          <w:rFonts w:ascii="Trebuchet MS" w:hAnsi="Trebuchet MS"/>
          <w:sz w:val="20"/>
          <w:szCs w:val="20"/>
        </w:rPr>
      </w:pPr>
    </w:p>
    <w:sectPr w:rsidR="00314E9B" w:rsidRPr="00D63B47" w:rsidSect="003A340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3BD91" w14:textId="77777777" w:rsidR="001568CE" w:rsidRDefault="001568CE" w:rsidP="00B64269">
      <w:pPr>
        <w:spacing w:after="0" w:line="240" w:lineRule="auto"/>
      </w:pPr>
      <w:r>
        <w:separator/>
      </w:r>
    </w:p>
  </w:endnote>
  <w:endnote w:type="continuationSeparator" w:id="0">
    <w:p w14:paraId="39C5F12F" w14:textId="77777777" w:rsidR="001568CE" w:rsidRDefault="001568CE" w:rsidP="00B6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6682" w14:textId="3CC78136" w:rsidR="00BE7845" w:rsidRPr="00404DF5" w:rsidRDefault="00DF6FCD" w:rsidP="00B64269">
    <w:pPr>
      <w:rPr>
        <w:rFonts w:ascii="Trebuchet MS" w:hAnsi="Trebuchet MS"/>
        <w:b/>
        <w:color w:val="FF0066"/>
        <w:szCs w:val="20"/>
      </w:rPr>
    </w:pPr>
    <w:r>
      <w:rPr>
        <w:rFonts w:ascii="Trebuchet MS" w:hAnsi="Trebuchet MS"/>
        <w:b/>
        <w:color w:val="FF0066"/>
        <w:szCs w:val="20"/>
      </w:rPr>
      <w:t>UPDATED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9D43D" w14:textId="77777777" w:rsidR="001568CE" w:rsidRDefault="001568CE" w:rsidP="00B64269">
      <w:pPr>
        <w:spacing w:after="0" w:line="240" w:lineRule="auto"/>
      </w:pPr>
      <w:r>
        <w:separator/>
      </w:r>
    </w:p>
  </w:footnote>
  <w:footnote w:type="continuationSeparator" w:id="0">
    <w:p w14:paraId="6022E7FA" w14:textId="77777777" w:rsidR="001568CE" w:rsidRDefault="001568CE" w:rsidP="00B6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99E7" w14:textId="0740F2EB" w:rsidR="00C817C3" w:rsidRDefault="00C817C3" w:rsidP="00C817C3">
    <w:pPr>
      <w:pStyle w:val="Header"/>
      <w:jc w:val="center"/>
      <w:rPr>
        <w:rFonts w:ascii="Trebuchet MS" w:hAnsi="Trebuchet MS"/>
        <w:b/>
        <w:noProof/>
        <w:color w:val="FF0066"/>
        <w:szCs w:val="20"/>
        <w:lang w:eastAsia="en-GB"/>
      </w:rPr>
    </w:pPr>
    <w:r w:rsidRPr="00EE2F27">
      <w:rPr>
        <w:rFonts w:ascii="Trebuchet MS" w:hAnsi="Trebuchet MS"/>
        <w:b/>
        <w:noProof/>
        <w:color w:val="FF0066"/>
        <w:szCs w:val="20"/>
        <w:lang w:eastAsia="en-GB"/>
      </w:rPr>
      <w:drawing>
        <wp:anchor distT="0" distB="0" distL="114300" distR="114300" simplePos="0" relativeHeight="251658240" behindDoc="1" locked="0" layoutInCell="1" allowOverlap="1" wp14:anchorId="48B01A8B" wp14:editId="426788B5">
          <wp:simplePos x="0" y="0"/>
          <wp:positionH relativeFrom="column">
            <wp:posOffset>-243192</wp:posOffset>
          </wp:positionH>
          <wp:positionV relativeFrom="paragraph">
            <wp:posOffset>-208347</wp:posOffset>
          </wp:positionV>
          <wp:extent cx="1828570" cy="11811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ft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570" cy="1181100"/>
                  </a:xfrm>
                  <a:prstGeom prst="rect">
                    <a:avLst/>
                  </a:prstGeom>
                </pic:spPr>
              </pic:pic>
            </a:graphicData>
          </a:graphic>
        </wp:anchor>
      </w:drawing>
    </w:r>
  </w:p>
  <w:p w14:paraId="0D1D226B" w14:textId="77777777" w:rsidR="00DF6FCD" w:rsidRDefault="00C817C3" w:rsidP="00C817C3">
    <w:pPr>
      <w:pStyle w:val="Header"/>
      <w:jc w:val="center"/>
      <w:rPr>
        <w:rFonts w:ascii="Trebuchet MS" w:hAnsi="Trebuchet MS"/>
        <w:b/>
        <w:noProof/>
        <w:color w:val="FF0066"/>
        <w:sz w:val="28"/>
        <w:szCs w:val="20"/>
        <w:lang w:eastAsia="en-GB"/>
      </w:rPr>
    </w:pPr>
    <w:r w:rsidRPr="00DF6FCD">
      <w:rPr>
        <w:rFonts w:ascii="Trebuchet MS" w:hAnsi="Trebuchet MS"/>
        <w:b/>
        <w:noProof/>
        <w:color w:val="FF0066"/>
        <w:sz w:val="28"/>
        <w:szCs w:val="20"/>
        <w:lang w:eastAsia="en-GB"/>
      </w:rPr>
      <w:t xml:space="preserve">Your </w:t>
    </w:r>
    <w:r w:rsidR="00DF6FCD" w:rsidRPr="00DF6FCD">
      <w:rPr>
        <w:rFonts w:ascii="Trebuchet MS" w:hAnsi="Trebuchet MS"/>
        <w:b/>
        <w:noProof/>
        <w:color w:val="FF0066"/>
        <w:sz w:val="28"/>
        <w:szCs w:val="20"/>
        <w:lang w:eastAsia="en-GB"/>
      </w:rPr>
      <w:t>Girlguiding Scotland</w:t>
    </w:r>
    <w:r w:rsidRPr="00DF6FCD">
      <w:rPr>
        <w:rFonts w:ascii="Trebuchet MS" w:hAnsi="Trebuchet MS"/>
        <w:b/>
        <w:noProof/>
        <w:color w:val="FF0066"/>
        <w:sz w:val="28"/>
        <w:szCs w:val="20"/>
        <w:lang w:eastAsia="en-GB"/>
      </w:rPr>
      <w:t xml:space="preserve"> </w:t>
    </w:r>
  </w:p>
  <w:p w14:paraId="533CEA75" w14:textId="2B8658CA" w:rsidR="00C817C3" w:rsidRPr="00DF6FCD" w:rsidRDefault="00837089" w:rsidP="00C817C3">
    <w:pPr>
      <w:pStyle w:val="Header"/>
      <w:jc w:val="center"/>
      <w:rPr>
        <w:sz w:val="28"/>
      </w:rPr>
    </w:pPr>
    <w:r>
      <w:rPr>
        <w:rFonts w:ascii="Trebuchet MS" w:hAnsi="Trebuchet MS"/>
        <w:b/>
        <w:noProof/>
        <w:color w:val="FF0066"/>
        <w:sz w:val="28"/>
        <w:szCs w:val="20"/>
        <w:lang w:eastAsia="en-GB"/>
      </w:rPr>
      <w:t>Marketing &amp; Communication Committee</w:t>
    </w:r>
    <w:r w:rsidR="00C817C3" w:rsidRPr="00DF6FCD">
      <w:rPr>
        <w:rFonts w:ascii="Trebuchet MS" w:hAnsi="Trebuchet MS"/>
        <w:b/>
        <w:noProof/>
        <w:color w:val="FF0066"/>
        <w:sz w:val="28"/>
        <w:szCs w:val="20"/>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56C6"/>
    <w:multiLevelType w:val="hybridMultilevel"/>
    <w:tmpl w:val="5D4A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9631F2"/>
    <w:multiLevelType w:val="hybridMultilevel"/>
    <w:tmpl w:val="B47EF8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11"/>
    <w:rsid w:val="0001724E"/>
    <w:rsid w:val="00071F42"/>
    <w:rsid w:val="000A2910"/>
    <w:rsid w:val="000E6E7B"/>
    <w:rsid w:val="0010495C"/>
    <w:rsid w:val="001568CE"/>
    <w:rsid w:val="00174170"/>
    <w:rsid w:val="001802C8"/>
    <w:rsid w:val="001D51B4"/>
    <w:rsid w:val="001E0DA5"/>
    <w:rsid w:val="001E2ADF"/>
    <w:rsid w:val="001F4B31"/>
    <w:rsid w:val="00252AE9"/>
    <w:rsid w:val="002864D0"/>
    <w:rsid w:val="002C4403"/>
    <w:rsid w:val="002D2BAF"/>
    <w:rsid w:val="002D5473"/>
    <w:rsid w:val="00306A83"/>
    <w:rsid w:val="00314E9B"/>
    <w:rsid w:val="00327280"/>
    <w:rsid w:val="003A3402"/>
    <w:rsid w:val="00404DF5"/>
    <w:rsid w:val="00411BC8"/>
    <w:rsid w:val="00413BE0"/>
    <w:rsid w:val="004154E1"/>
    <w:rsid w:val="0043363D"/>
    <w:rsid w:val="00442FEE"/>
    <w:rsid w:val="004D0012"/>
    <w:rsid w:val="004D36C9"/>
    <w:rsid w:val="00504BBC"/>
    <w:rsid w:val="005172D2"/>
    <w:rsid w:val="005202DE"/>
    <w:rsid w:val="005229C5"/>
    <w:rsid w:val="00541B17"/>
    <w:rsid w:val="00565763"/>
    <w:rsid w:val="006163CF"/>
    <w:rsid w:val="0061643D"/>
    <w:rsid w:val="00637E0C"/>
    <w:rsid w:val="006857B5"/>
    <w:rsid w:val="006A176D"/>
    <w:rsid w:val="006B1CD4"/>
    <w:rsid w:val="006C5088"/>
    <w:rsid w:val="006D1E3A"/>
    <w:rsid w:val="006E5D34"/>
    <w:rsid w:val="00770CE1"/>
    <w:rsid w:val="00775939"/>
    <w:rsid w:val="00784185"/>
    <w:rsid w:val="007A1EEF"/>
    <w:rsid w:val="007A4438"/>
    <w:rsid w:val="007C2B05"/>
    <w:rsid w:val="007D2E94"/>
    <w:rsid w:val="00837089"/>
    <w:rsid w:val="0086547A"/>
    <w:rsid w:val="00896CC2"/>
    <w:rsid w:val="008B60F6"/>
    <w:rsid w:val="008E0533"/>
    <w:rsid w:val="008E5585"/>
    <w:rsid w:val="0095283C"/>
    <w:rsid w:val="00960690"/>
    <w:rsid w:val="00971B42"/>
    <w:rsid w:val="009B3100"/>
    <w:rsid w:val="009C2359"/>
    <w:rsid w:val="009C5ADA"/>
    <w:rsid w:val="009E6111"/>
    <w:rsid w:val="009F3F01"/>
    <w:rsid w:val="00A1142A"/>
    <w:rsid w:val="00A15C03"/>
    <w:rsid w:val="00A20A42"/>
    <w:rsid w:val="00A866E4"/>
    <w:rsid w:val="00AA578D"/>
    <w:rsid w:val="00AC0504"/>
    <w:rsid w:val="00B15C6E"/>
    <w:rsid w:val="00B64269"/>
    <w:rsid w:val="00B92DA6"/>
    <w:rsid w:val="00BD13C6"/>
    <w:rsid w:val="00BE7845"/>
    <w:rsid w:val="00C049D0"/>
    <w:rsid w:val="00C53681"/>
    <w:rsid w:val="00C817C3"/>
    <w:rsid w:val="00C85AFC"/>
    <w:rsid w:val="00CA329E"/>
    <w:rsid w:val="00CD360D"/>
    <w:rsid w:val="00D12A4E"/>
    <w:rsid w:val="00D165EF"/>
    <w:rsid w:val="00D5053A"/>
    <w:rsid w:val="00D634F2"/>
    <w:rsid w:val="00D63B47"/>
    <w:rsid w:val="00DB306C"/>
    <w:rsid w:val="00DE0118"/>
    <w:rsid w:val="00DF6FCD"/>
    <w:rsid w:val="00E04040"/>
    <w:rsid w:val="00E1083A"/>
    <w:rsid w:val="00E10C96"/>
    <w:rsid w:val="00E11F5E"/>
    <w:rsid w:val="00E261A2"/>
    <w:rsid w:val="00E27D16"/>
    <w:rsid w:val="00EE2F27"/>
    <w:rsid w:val="00F06540"/>
    <w:rsid w:val="00F32882"/>
    <w:rsid w:val="00F91F5F"/>
    <w:rsid w:val="00FB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95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8D"/>
    <w:rPr>
      <w:color w:val="0000FF"/>
      <w:u w:val="single"/>
    </w:rPr>
  </w:style>
  <w:style w:type="paragraph" w:styleId="ListParagraph">
    <w:name w:val="List Paragraph"/>
    <w:basedOn w:val="Normal"/>
    <w:uiPriority w:val="34"/>
    <w:qFormat/>
    <w:rsid w:val="00AA578D"/>
    <w:pPr>
      <w:spacing w:after="0" w:line="240" w:lineRule="auto"/>
      <w:ind w:left="720"/>
    </w:pPr>
    <w:rPr>
      <w:rFonts w:ascii="Calibri" w:hAnsi="Calibri" w:cs="Times New Roman"/>
    </w:rPr>
  </w:style>
  <w:style w:type="table" w:styleId="TableGrid">
    <w:name w:val="Table Grid"/>
    <w:basedOn w:val="TableNormal"/>
    <w:uiPriority w:val="39"/>
    <w:rsid w:val="00C5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C9"/>
    <w:rPr>
      <w:rFonts w:ascii="Segoe UI" w:hAnsi="Segoe UI" w:cs="Segoe UI"/>
      <w:sz w:val="18"/>
      <w:szCs w:val="18"/>
    </w:rPr>
  </w:style>
  <w:style w:type="paragraph" w:styleId="Header">
    <w:name w:val="header"/>
    <w:basedOn w:val="Normal"/>
    <w:link w:val="HeaderChar"/>
    <w:uiPriority w:val="99"/>
    <w:unhideWhenUsed/>
    <w:rsid w:val="00B6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269"/>
  </w:style>
  <w:style w:type="paragraph" w:styleId="Footer">
    <w:name w:val="footer"/>
    <w:basedOn w:val="Normal"/>
    <w:link w:val="FooterChar"/>
    <w:uiPriority w:val="99"/>
    <w:unhideWhenUsed/>
    <w:rsid w:val="00B6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8D"/>
    <w:rPr>
      <w:color w:val="0000FF"/>
      <w:u w:val="single"/>
    </w:rPr>
  </w:style>
  <w:style w:type="paragraph" w:styleId="ListParagraph">
    <w:name w:val="List Paragraph"/>
    <w:basedOn w:val="Normal"/>
    <w:uiPriority w:val="34"/>
    <w:qFormat/>
    <w:rsid w:val="00AA578D"/>
    <w:pPr>
      <w:spacing w:after="0" w:line="240" w:lineRule="auto"/>
      <w:ind w:left="720"/>
    </w:pPr>
    <w:rPr>
      <w:rFonts w:ascii="Calibri" w:hAnsi="Calibri" w:cs="Times New Roman"/>
    </w:rPr>
  </w:style>
  <w:style w:type="table" w:styleId="TableGrid">
    <w:name w:val="Table Grid"/>
    <w:basedOn w:val="TableNormal"/>
    <w:uiPriority w:val="39"/>
    <w:rsid w:val="00C5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C9"/>
    <w:rPr>
      <w:rFonts w:ascii="Segoe UI" w:hAnsi="Segoe UI" w:cs="Segoe UI"/>
      <w:sz w:val="18"/>
      <w:szCs w:val="18"/>
    </w:rPr>
  </w:style>
  <w:style w:type="paragraph" w:styleId="Header">
    <w:name w:val="header"/>
    <w:basedOn w:val="Normal"/>
    <w:link w:val="HeaderChar"/>
    <w:uiPriority w:val="99"/>
    <w:unhideWhenUsed/>
    <w:rsid w:val="00B6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269"/>
  </w:style>
  <w:style w:type="paragraph" w:styleId="Footer">
    <w:name w:val="footer"/>
    <w:basedOn w:val="Normal"/>
    <w:link w:val="FooterChar"/>
    <w:uiPriority w:val="99"/>
    <w:unhideWhenUsed/>
    <w:rsid w:val="00B6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3994">
      <w:bodyDiv w:val="1"/>
      <w:marLeft w:val="0"/>
      <w:marRight w:val="0"/>
      <w:marTop w:val="0"/>
      <w:marBottom w:val="0"/>
      <w:divBdr>
        <w:top w:val="none" w:sz="0" w:space="0" w:color="auto"/>
        <w:left w:val="none" w:sz="0" w:space="0" w:color="auto"/>
        <w:bottom w:val="none" w:sz="0" w:space="0" w:color="auto"/>
        <w:right w:val="none" w:sz="0" w:space="0" w:color="auto"/>
      </w:divBdr>
    </w:div>
    <w:div w:id="495846709">
      <w:bodyDiv w:val="1"/>
      <w:marLeft w:val="0"/>
      <w:marRight w:val="0"/>
      <w:marTop w:val="0"/>
      <w:marBottom w:val="0"/>
      <w:divBdr>
        <w:top w:val="none" w:sz="0" w:space="0" w:color="auto"/>
        <w:left w:val="none" w:sz="0" w:space="0" w:color="auto"/>
        <w:bottom w:val="none" w:sz="0" w:space="0" w:color="auto"/>
        <w:right w:val="none" w:sz="0" w:space="0" w:color="auto"/>
      </w:divBdr>
    </w:div>
    <w:div w:id="927231187">
      <w:bodyDiv w:val="1"/>
      <w:marLeft w:val="0"/>
      <w:marRight w:val="0"/>
      <w:marTop w:val="0"/>
      <w:marBottom w:val="0"/>
      <w:divBdr>
        <w:top w:val="none" w:sz="0" w:space="0" w:color="auto"/>
        <w:left w:val="none" w:sz="0" w:space="0" w:color="auto"/>
        <w:bottom w:val="none" w:sz="0" w:space="0" w:color="auto"/>
        <w:right w:val="none" w:sz="0" w:space="0" w:color="auto"/>
      </w:divBdr>
    </w:div>
    <w:div w:id="1240943938">
      <w:bodyDiv w:val="1"/>
      <w:marLeft w:val="0"/>
      <w:marRight w:val="0"/>
      <w:marTop w:val="0"/>
      <w:marBottom w:val="0"/>
      <w:divBdr>
        <w:top w:val="none" w:sz="0" w:space="0" w:color="auto"/>
        <w:left w:val="none" w:sz="0" w:space="0" w:color="auto"/>
        <w:bottom w:val="none" w:sz="0" w:space="0" w:color="auto"/>
        <w:right w:val="none" w:sz="0" w:space="0" w:color="auto"/>
      </w:divBdr>
    </w:div>
    <w:div w:id="1265187892">
      <w:bodyDiv w:val="1"/>
      <w:marLeft w:val="0"/>
      <w:marRight w:val="0"/>
      <w:marTop w:val="0"/>
      <w:marBottom w:val="0"/>
      <w:divBdr>
        <w:top w:val="none" w:sz="0" w:space="0" w:color="auto"/>
        <w:left w:val="none" w:sz="0" w:space="0" w:color="auto"/>
        <w:bottom w:val="none" w:sz="0" w:space="0" w:color="auto"/>
        <w:right w:val="none" w:sz="0" w:space="0" w:color="auto"/>
      </w:divBdr>
    </w:div>
    <w:div w:id="1342708702">
      <w:bodyDiv w:val="1"/>
      <w:marLeft w:val="0"/>
      <w:marRight w:val="0"/>
      <w:marTop w:val="0"/>
      <w:marBottom w:val="0"/>
      <w:divBdr>
        <w:top w:val="none" w:sz="0" w:space="0" w:color="auto"/>
        <w:left w:val="none" w:sz="0" w:space="0" w:color="auto"/>
        <w:bottom w:val="none" w:sz="0" w:space="0" w:color="auto"/>
        <w:right w:val="none" w:sz="0" w:space="0" w:color="auto"/>
      </w:divBdr>
    </w:div>
    <w:div w:id="1396709172">
      <w:bodyDiv w:val="1"/>
      <w:marLeft w:val="0"/>
      <w:marRight w:val="0"/>
      <w:marTop w:val="0"/>
      <w:marBottom w:val="0"/>
      <w:divBdr>
        <w:top w:val="none" w:sz="0" w:space="0" w:color="auto"/>
        <w:left w:val="none" w:sz="0" w:space="0" w:color="auto"/>
        <w:bottom w:val="none" w:sz="0" w:space="0" w:color="auto"/>
        <w:right w:val="none" w:sz="0" w:space="0" w:color="auto"/>
      </w:divBdr>
    </w:div>
    <w:div w:id="1424836090">
      <w:bodyDiv w:val="1"/>
      <w:marLeft w:val="0"/>
      <w:marRight w:val="0"/>
      <w:marTop w:val="0"/>
      <w:marBottom w:val="0"/>
      <w:divBdr>
        <w:top w:val="none" w:sz="0" w:space="0" w:color="auto"/>
        <w:left w:val="none" w:sz="0" w:space="0" w:color="auto"/>
        <w:bottom w:val="none" w:sz="0" w:space="0" w:color="auto"/>
        <w:right w:val="none" w:sz="0" w:space="0" w:color="auto"/>
      </w:divBdr>
    </w:div>
    <w:div w:id="1434740886">
      <w:bodyDiv w:val="1"/>
      <w:marLeft w:val="0"/>
      <w:marRight w:val="0"/>
      <w:marTop w:val="0"/>
      <w:marBottom w:val="0"/>
      <w:divBdr>
        <w:top w:val="none" w:sz="0" w:space="0" w:color="auto"/>
        <w:left w:val="none" w:sz="0" w:space="0" w:color="auto"/>
        <w:bottom w:val="none" w:sz="0" w:space="0" w:color="auto"/>
        <w:right w:val="none" w:sz="0" w:space="0" w:color="auto"/>
      </w:divBdr>
    </w:div>
    <w:div w:id="1591353502">
      <w:bodyDiv w:val="1"/>
      <w:marLeft w:val="0"/>
      <w:marRight w:val="0"/>
      <w:marTop w:val="0"/>
      <w:marBottom w:val="0"/>
      <w:divBdr>
        <w:top w:val="none" w:sz="0" w:space="0" w:color="auto"/>
        <w:left w:val="none" w:sz="0" w:space="0" w:color="auto"/>
        <w:bottom w:val="none" w:sz="0" w:space="0" w:color="auto"/>
        <w:right w:val="none" w:sz="0" w:space="0" w:color="auto"/>
      </w:divBdr>
    </w:div>
    <w:div w:id="1657680899">
      <w:bodyDiv w:val="1"/>
      <w:marLeft w:val="0"/>
      <w:marRight w:val="0"/>
      <w:marTop w:val="0"/>
      <w:marBottom w:val="0"/>
      <w:divBdr>
        <w:top w:val="none" w:sz="0" w:space="0" w:color="auto"/>
        <w:left w:val="none" w:sz="0" w:space="0" w:color="auto"/>
        <w:bottom w:val="none" w:sz="0" w:space="0" w:color="auto"/>
        <w:right w:val="none" w:sz="0" w:space="0" w:color="auto"/>
      </w:divBdr>
    </w:div>
    <w:div w:id="1751652894">
      <w:bodyDiv w:val="1"/>
      <w:marLeft w:val="0"/>
      <w:marRight w:val="0"/>
      <w:marTop w:val="0"/>
      <w:marBottom w:val="0"/>
      <w:divBdr>
        <w:top w:val="none" w:sz="0" w:space="0" w:color="auto"/>
        <w:left w:val="none" w:sz="0" w:space="0" w:color="auto"/>
        <w:bottom w:val="none" w:sz="0" w:space="0" w:color="auto"/>
        <w:right w:val="none" w:sz="0" w:space="0" w:color="auto"/>
      </w:divBdr>
    </w:div>
    <w:div w:id="1927035292">
      <w:bodyDiv w:val="1"/>
      <w:marLeft w:val="0"/>
      <w:marRight w:val="0"/>
      <w:marTop w:val="0"/>
      <w:marBottom w:val="0"/>
      <w:divBdr>
        <w:top w:val="none" w:sz="0" w:space="0" w:color="auto"/>
        <w:left w:val="none" w:sz="0" w:space="0" w:color="auto"/>
        <w:bottom w:val="none" w:sz="0" w:space="0" w:color="auto"/>
        <w:right w:val="none" w:sz="0" w:space="0" w:color="auto"/>
      </w:divBdr>
    </w:div>
    <w:div w:id="19740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A467-559F-455B-8F8F-CCD55375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261</Words>
  <Characters>1330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Murray</dc:creator>
  <cp:lastModifiedBy>Mairi Gordon</cp:lastModifiedBy>
  <cp:revision>7</cp:revision>
  <cp:lastPrinted>2017-10-18T14:42:00Z</cp:lastPrinted>
  <dcterms:created xsi:type="dcterms:W3CDTF">2017-10-18T12:23:00Z</dcterms:created>
  <dcterms:modified xsi:type="dcterms:W3CDTF">2017-10-18T14:43:00Z</dcterms:modified>
</cp:coreProperties>
</file>